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62"/>
        <w:gridCol w:w="240"/>
      </w:tblGrid>
      <w:tr w:rsidR="009E465C" w:rsidRPr="009E465C" w:rsidTr="00FB2D43">
        <w:trPr>
          <w:trHeight w:val="1112"/>
        </w:trPr>
        <w:tc>
          <w:tcPr>
            <w:tcW w:w="3967" w:type="dxa"/>
          </w:tcPr>
          <w:p w:rsidR="00781F44" w:rsidRDefault="00781F44" w:rsidP="00781F44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Одыб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сикт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овмöдчöминса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муниципальнöй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юкöнса</w:t>
            </w:r>
            <w:proofErr w:type="spellEnd"/>
            <w:r>
              <w:rPr>
                <w:b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9E465C" w:rsidRPr="009E465C" w:rsidRDefault="00781F44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18451395" r:id="rId6"/>
              </w:object>
            </w:r>
          </w:p>
        </w:tc>
        <w:tc>
          <w:tcPr>
            <w:tcW w:w="4302" w:type="dxa"/>
            <w:gridSpan w:val="2"/>
          </w:tcPr>
          <w:p w:rsidR="00781F44" w:rsidRDefault="00781F44" w:rsidP="009E465C">
            <w:pPr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сельского поселения </w:t>
            </w:r>
          </w:p>
          <w:p w:rsidR="009E465C" w:rsidRPr="009E465C" w:rsidRDefault="00781F44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«Нившера»</w:t>
            </w:r>
          </w:p>
        </w:tc>
      </w:tr>
      <w:tr w:rsidR="009E465C" w:rsidRPr="009E465C" w:rsidTr="005C549B">
        <w:trPr>
          <w:gridAfter w:val="1"/>
          <w:wAfter w:w="240" w:type="dxa"/>
          <w:cantSplit/>
          <w:trHeight w:val="597"/>
        </w:trPr>
        <w:tc>
          <w:tcPr>
            <w:tcW w:w="9900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5C549B">
        <w:trPr>
          <w:gridAfter w:val="1"/>
          <w:wAfter w:w="240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153CC0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153CC0">
              <w:rPr>
                <w:rFonts w:eastAsia="Times New Roman" w:cs="Arial"/>
                <w:b/>
                <w:bCs/>
                <w:iCs/>
              </w:rPr>
              <w:t>04 июля</w:t>
            </w:r>
            <w:r w:rsidR="00061F23">
              <w:rPr>
                <w:rFonts w:eastAsia="Times New Roman" w:cs="Arial"/>
                <w:b/>
                <w:bCs/>
                <w:iCs/>
              </w:rPr>
              <w:t xml:space="preserve"> 2022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75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5C549B">
              <w:rPr>
                <w:rFonts w:eastAsia="Times New Roman"/>
                <w:b/>
                <w:szCs w:val="24"/>
              </w:rPr>
              <w:t xml:space="preserve"> 30</w:t>
            </w:r>
            <w:r w:rsidR="00153CC0">
              <w:rPr>
                <w:rFonts w:eastAsia="Times New Roman"/>
                <w:b/>
                <w:szCs w:val="24"/>
              </w:rPr>
              <w:t xml:space="preserve"> </w:t>
            </w:r>
            <w:r w:rsidRPr="009E465C">
              <w:rPr>
                <w:rFonts w:eastAsia="Times New Roman"/>
                <w:b/>
                <w:szCs w:val="24"/>
              </w:rPr>
              <w:t xml:space="preserve">     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9E465C" w:rsidRPr="009E465C" w:rsidTr="005C549B">
        <w:trPr>
          <w:gridAfter w:val="1"/>
          <w:wAfter w:w="240" w:type="dxa"/>
          <w:cantSplit/>
          <w:trHeight w:val="343"/>
        </w:trPr>
        <w:tc>
          <w:tcPr>
            <w:tcW w:w="9900" w:type="dxa"/>
            <w:gridSpan w:val="4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  <w:r w:rsidRPr="009E465C">
              <w:rPr>
                <w:rFonts w:eastAsia="Times New Roman"/>
                <w:szCs w:val="24"/>
              </w:rPr>
              <w:t xml:space="preserve">(Республика Коми, Корткеросский район, с. </w:t>
            </w:r>
            <w:r w:rsidR="00DD4562">
              <w:rPr>
                <w:rFonts w:eastAsia="Times New Roman"/>
                <w:szCs w:val="24"/>
              </w:rPr>
              <w:t>Нившера</w:t>
            </w:r>
            <w:r w:rsidRPr="009E465C">
              <w:rPr>
                <w:rFonts w:eastAsia="Times New Roman"/>
                <w:szCs w:val="24"/>
              </w:rPr>
              <w:t xml:space="preserve">) </w:t>
            </w:r>
          </w:p>
          <w:p w:rsidR="009E465C" w:rsidRPr="009E465C" w:rsidRDefault="009E465C" w:rsidP="00153CC0">
            <w:pPr>
              <w:spacing w:before="0" w:beforeAutospacing="0" w:after="0" w:afterAutospacing="0"/>
              <w:jc w:val="both"/>
              <w:rPr>
                <w:rFonts w:eastAsia="Times New Roman"/>
                <w:b/>
                <w:sz w:val="32"/>
                <w:szCs w:val="32"/>
              </w:rPr>
            </w:pPr>
          </w:p>
        </w:tc>
      </w:tr>
    </w:tbl>
    <w:p w:rsidR="00153CC0" w:rsidRPr="00CE4A44" w:rsidRDefault="00153CC0" w:rsidP="00153CC0">
      <w:pPr>
        <w:widowControl w:val="0"/>
        <w:autoSpaceDE w:val="0"/>
        <w:autoSpaceDN w:val="0"/>
        <w:spacing w:before="0" w:beforeAutospacing="0" w:after="0" w:afterAutospacing="0"/>
        <w:rPr>
          <w:b/>
        </w:rPr>
      </w:pPr>
      <w:r>
        <w:rPr>
          <w:b/>
        </w:rPr>
        <w:t>О внесении изменений</w:t>
      </w:r>
      <w:r w:rsidRPr="00CE4A44">
        <w:rPr>
          <w:b/>
        </w:rPr>
        <w:t xml:space="preserve"> </w:t>
      </w:r>
      <w:r>
        <w:rPr>
          <w:b/>
        </w:rPr>
        <w:t>в перечень главных администраторов</w:t>
      </w:r>
    </w:p>
    <w:p w:rsidR="00153CC0" w:rsidRPr="00CE4A44" w:rsidRDefault="00153CC0" w:rsidP="00153CC0">
      <w:pPr>
        <w:widowControl w:val="0"/>
        <w:autoSpaceDE w:val="0"/>
        <w:autoSpaceDN w:val="0"/>
        <w:spacing w:before="0" w:beforeAutospacing="0" w:after="0" w:afterAutospacing="0"/>
        <w:rPr>
          <w:b/>
        </w:rPr>
      </w:pPr>
      <w:r>
        <w:rPr>
          <w:b/>
        </w:rPr>
        <w:t xml:space="preserve">доходов бюджета </w:t>
      </w:r>
      <w:r w:rsidRPr="00CE4A44">
        <w:rPr>
          <w:b/>
        </w:rPr>
        <w:t>муниципального</w:t>
      </w:r>
      <w:r>
        <w:rPr>
          <w:b/>
        </w:rPr>
        <w:t xml:space="preserve"> образования</w:t>
      </w:r>
    </w:p>
    <w:p w:rsidR="00153CC0" w:rsidRPr="00CE4A44" w:rsidRDefault="00153CC0" w:rsidP="00153CC0">
      <w:pPr>
        <w:widowControl w:val="0"/>
        <w:autoSpaceDE w:val="0"/>
        <w:autoSpaceDN w:val="0"/>
        <w:spacing w:before="0" w:beforeAutospacing="0" w:after="0" w:afterAutospacing="0"/>
        <w:rPr>
          <w:b/>
        </w:rPr>
      </w:pPr>
      <w:r>
        <w:rPr>
          <w:b/>
        </w:rPr>
        <w:t>сельского поселения</w:t>
      </w:r>
      <w:r w:rsidRPr="00CE4A44">
        <w:rPr>
          <w:b/>
        </w:rPr>
        <w:t xml:space="preserve"> </w:t>
      </w:r>
      <w:r>
        <w:rPr>
          <w:b/>
        </w:rPr>
        <w:t>«</w:t>
      </w:r>
      <w:r>
        <w:rPr>
          <w:b/>
        </w:rPr>
        <w:t>Нившера</w:t>
      </w:r>
      <w:r>
        <w:rPr>
          <w:b/>
        </w:rPr>
        <w:t>»</w:t>
      </w:r>
    </w:p>
    <w:p w:rsidR="00153CC0" w:rsidRDefault="00153CC0" w:rsidP="00153CC0">
      <w:pPr>
        <w:ind w:firstLine="709"/>
        <w:jc w:val="both"/>
      </w:pPr>
      <w:r w:rsidRPr="00CE4A44">
        <w:t xml:space="preserve">В соответствии с </w:t>
      </w:r>
      <w:r>
        <w:t>пунктом 3.2 статьи 160.1</w:t>
      </w:r>
      <w:r w:rsidRPr="00CE4A44">
        <w:t xml:space="preserve"> Бюджетного кодекса Российской Федерации, администрация муниципального образования </w:t>
      </w:r>
      <w:r>
        <w:t>сельского поселения «</w:t>
      </w:r>
      <w:r>
        <w:t>Нившера</w:t>
      </w:r>
      <w:r>
        <w:t xml:space="preserve">» </w:t>
      </w:r>
    </w:p>
    <w:p w:rsidR="00153CC0" w:rsidRPr="00CE4A44" w:rsidRDefault="00153CC0" w:rsidP="00153CC0">
      <w:pPr>
        <w:ind w:firstLine="709"/>
        <w:jc w:val="both"/>
      </w:pPr>
      <w:r>
        <w:rPr>
          <w:b/>
        </w:rPr>
        <w:t>ПОСТ</w:t>
      </w:r>
      <w:r w:rsidR="005C549B">
        <w:rPr>
          <w:b/>
        </w:rPr>
        <w:t>АНО</w:t>
      </w:r>
      <w:r>
        <w:rPr>
          <w:b/>
        </w:rPr>
        <w:t>ВЛЯЕТ</w:t>
      </w:r>
      <w:r w:rsidRPr="00CE4A44">
        <w:t>:</w:t>
      </w:r>
    </w:p>
    <w:p w:rsidR="00153CC0" w:rsidRPr="00354490" w:rsidRDefault="00153CC0" w:rsidP="00153CC0">
      <w:pPr>
        <w:ind w:firstLine="709"/>
        <w:jc w:val="both"/>
      </w:pPr>
      <w:r w:rsidRPr="00354490">
        <w:t xml:space="preserve">1. Дополнить состав кодов классификации доходов бюджета муниципального </w:t>
      </w:r>
      <w:r>
        <w:t>образования сельского поселения</w:t>
      </w:r>
      <w:r w:rsidRPr="00354490">
        <w:t xml:space="preserve"> «</w:t>
      </w:r>
      <w:r>
        <w:t>Нившера</w:t>
      </w:r>
      <w:r w:rsidRPr="00354490">
        <w:t>», администрирование которых осуществляется Управлением финансов администрации муниципального образования муниципального района «Корткеросский» позицией следующего содержания:</w:t>
      </w:r>
    </w:p>
    <w:p w:rsidR="00153CC0" w:rsidRPr="00924519" w:rsidRDefault="00153CC0" w:rsidP="00153CC0">
      <w:pPr>
        <w:ind w:firstLine="709"/>
        <w:jc w:val="both"/>
      </w:pPr>
      <w:r w:rsidRPr="00354490">
        <w:t>«</w:t>
      </w:r>
      <w:r w:rsidRPr="00924519">
        <w:t>992 117 01050 10 0000 180</w:t>
      </w:r>
      <w:r w:rsidRPr="00924519">
        <w:tab/>
        <w:t>Невыясненные поступления, зачисляемые в бюджеты сельских поселений</w:t>
      </w:r>
    </w:p>
    <w:p w:rsidR="00153CC0" w:rsidRDefault="00153CC0" w:rsidP="00153CC0">
      <w:pPr>
        <w:ind w:firstLine="709"/>
        <w:jc w:val="both"/>
      </w:pPr>
      <w:r w:rsidRPr="00924519">
        <w:t xml:space="preserve"> 992 208 05000 10 0000 150</w:t>
      </w:r>
      <w:r w:rsidRPr="00924519">
        <w:tab/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</w:r>
    </w:p>
    <w:p w:rsidR="005C549B" w:rsidRDefault="00153CC0" w:rsidP="00153CC0">
      <w:pPr>
        <w:ind w:firstLine="709"/>
        <w:jc w:val="both"/>
      </w:pPr>
      <w:r w:rsidRPr="00354490">
        <w:t xml:space="preserve">992 2 08 10000 </w:t>
      </w:r>
      <w:r>
        <w:t>10</w:t>
      </w:r>
      <w:r w:rsidRPr="00354490">
        <w:t xml:space="preserve"> 0000 150 Перечисления из бюджетов </w:t>
      </w:r>
      <w:r>
        <w:t>сельских поселений</w:t>
      </w:r>
      <w:r w:rsidRPr="00354490">
        <w:t xml:space="preserve"> (в бюджеты </w:t>
      </w:r>
      <w:r>
        <w:t>сельских поселений</w:t>
      </w:r>
      <w:r w:rsidRPr="00354490">
        <w:t>) для осуществления взыскания».</w:t>
      </w:r>
    </w:p>
    <w:p w:rsidR="005C549B" w:rsidRDefault="00153CC0" w:rsidP="005C549B">
      <w:pPr>
        <w:ind w:firstLine="709"/>
        <w:jc w:val="both"/>
      </w:pPr>
      <w:r w:rsidRPr="00354490">
        <w:t xml:space="preserve">2. </w:t>
      </w:r>
      <w:r>
        <w:t>Настоящее</w:t>
      </w:r>
      <w:r w:rsidRPr="00354490">
        <w:t xml:space="preserve"> </w:t>
      </w:r>
      <w:r>
        <w:t>постановление</w:t>
      </w:r>
      <w:r w:rsidRPr="00354490">
        <w:t xml:space="preserve"> вступает в силу со дня его подписания и распространяется на правоотношения, возникшие с 01 января 2022 года.</w:t>
      </w:r>
    </w:p>
    <w:p w:rsidR="00266B76" w:rsidRDefault="00153CC0" w:rsidP="005C549B">
      <w:pPr>
        <w:ind w:firstLine="709"/>
        <w:jc w:val="both"/>
      </w:pPr>
      <w:bookmarkStart w:id="0" w:name="_GoBack"/>
      <w:bookmarkEnd w:id="0"/>
      <w:proofErr w:type="spellStart"/>
      <w:r>
        <w:rPr>
          <w:rFonts w:eastAsia="Times New Roman"/>
          <w:b/>
          <w:lang w:eastAsia="ru-RU"/>
        </w:rPr>
        <w:t>И.о.главы</w:t>
      </w:r>
      <w:proofErr w:type="spellEnd"/>
      <w:r w:rsidR="00BD56AB">
        <w:rPr>
          <w:rFonts w:eastAsia="Times New Roman"/>
          <w:b/>
          <w:lang w:eastAsia="ru-RU"/>
        </w:rPr>
        <w:t xml:space="preserve"> сельского поселения «</w:t>
      </w:r>
      <w:proofErr w:type="gramStart"/>
      <w:r w:rsidR="00BD56AB">
        <w:rPr>
          <w:rFonts w:eastAsia="Times New Roman"/>
          <w:b/>
          <w:lang w:eastAsia="ru-RU"/>
        </w:rPr>
        <w:t xml:space="preserve">Нившера»   </w:t>
      </w:r>
      <w:proofErr w:type="gramEnd"/>
      <w:r w:rsidR="00BD56AB">
        <w:rPr>
          <w:rFonts w:eastAsia="Times New Roman"/>
          <w:b/>
          <w:lang w:eastAsia="ru-RU"/>
        </w:rPr>
        <w:t xml:space="preserve">                     </w:t>
      </w:r>
      <w:proofErr w:type="spellStart"/>
      <w:r>
        <w:rPr>
          <w:rFonts w:eastAsia="Times New Roman"/>
          <w:b/>
          <w:lang w:eastAsia="ru-RU"/>
        </w:rPr>
        <w:t>А.Н.Ларукова</w:t>
      </w:r>
      <w:proofErr w:type="spellEnd"/>
    </w:p>
    <w:sectPr w:rsidR="00266B76" w:rsidSect="005C549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2B07433"/>
    <w:multiLevelType w:val="hybridMultilevel"/>
    <w:tmpl w:val="BF8E5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B6"/>
    <w:rsid w:val="00010C48"/>
    <w:rsid w:val="000435A0"/>
    <w:rsid w:val="00061F23"/>
    <w:rsid w:val="000B2980"/>
    <w:rsid w:val="001033F6"/>
    <w:rsid w:val="00153CC0"/>
    <w:rsid w:val="0019007E"/>
    <w:rsid w:val="002119CE"/>
    <w:rsid w:val="0022547F"/>
    <w:rsid w:val="00266B76"/>
    <w:rsid w:val="0027797B"/>
    <w:rsid w:val="002B05EE"/>
    <w:rsid w:val="002F329A"/>
    <w:rsid w:val="002F38B2"/>
    <w:rsid w:val="00321CAD"/>
    <w:rsid w:val="00325A37"/>
    <w:rsid w:val="003278E3"/>
    <w:rsid w:val="0036507E"/>
    <w:rsid w:val="004B3518"/>
    <w:rsid w:val="00513B69"/>
    <w:rsid w:val="005C549B"/>
    <w:rsid w:val="00616D21"/>
    <w:rsid w:val="006504DC"/>
    <w:rsid w:val="006635BA"/>
    <w:rsid w:val="006C0C81"/>
    <w:rsid w:val="00781F44"/>
    <w:rsid w:val="0079123F"/>
    <w:rsid w:val="00823844"/>
    <w:rsid w:val="008D7A32"/>
    <w:rsid w:val="009E465C"/>
    <w:rsid w:val="00A141F0"/>
    <w:rsid w:val="00A411ED"/>
    <w:rsid w:val="00A65442"/>
    <w:rsid w:val="00A73BB5"/>
    <w:rsid w:val="00AA6D75"/>
    <w:rsid w:val="00AB1362"/>
    <w:rsid w:val="00B13937"/>
    <w:rsid w:val="00B304B6"/>
    <w:rsid w:val="00B550E2"/>
    <w:rsid w:val="00BC0864"/>
    <w:rsid w:val="00BD56AB"/>
    <w:rsid w:val="00C677FB"/>
    <w:rsid w:val="00D038A2"/>
    <w:rsid w:val="00D557D0"/>
    <w:rsid w:val="00DA4995"/>
    <w:rsid w:val="00DD4562"/>
    <w:rsid w:val="00EC7675"/>
    <w:rsid w:val="00EF734F"/>
    <w:rsid w:val="00F256FB"/>
    <w:rsid w:val="00F65F01"/>
    <w:rsid w:val="00F70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FBB85-5E2A-4A9B-9D0A-BD40BD87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я</cp:lastModifiedBy>
  <cp:revision>2</cp:revision>
  <cp:lastPrinted>2022-07-04T11:50:00Z</cp:lastPrinted>
  <dcterms:created xsi:type="dcterms:W3CDTF">2022-07-04T11:50:00Z</dcterms:created>
  <dcterms:modified xsi:type="dcterms:W3CDTF">2022-07-04T11:50:00Z</dcterms:modified>
</cp:coreProperties>
</file>