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81" w:rsidRPr="00222CEE" w:rsidRDefault="00597681" w:rsidP="00597681">
      <w:pPr>
        <w:widowControl w:val="0"/>
        <w:autoSpaceDE w:val="0"/>
        <w:autoSpaceDN w:val="0"/>
        <w:adjustRightInd w:val="0"/>
        <w:jc w:val="right"/>
        <w:rPr>
          <w:sz w:val="20"/>
          <w:szCs w:val="20"/>
        </w:rPr>
      </w:pPr>
      <w:r w:rsidRPr="00222CEE">
        <w:rPr>
          <w:sz w:val="20"/>
          <w:szCs w:val="20"/>
        </w:rPr>
        <w:t xml:space="preserve">Приложение </w:t>
      </w:r>
    </w:p>
    <w:p w:rsidR="00597681" w:rsidRPr="00222CEE" w:rsidRDefault="00597681" w:rsidP="00597681">
      <w:pPr>
        <w:widowControl w:val="0"/>
        <w:autoSpaceDE w:val="0"/>
        <w:autoSpaceDN w:val="0"/>
        <w:adjustRightInd w:val="0"/>
        <w:jc w:val="right"/>
        <w:rPr>
          <w:sz w:val="20"/>
          <w:szCs w:val="20"/>
        </w:rPr>
      </w:pPr>
      <w:r w:rsidRPr="00222CEE">
        <w:rPr>
          <w:sz w:val="20"/>
          <w:szCs w:val="20"/>
        </w:rPr>
        <w:t>к решению Совета муниципального</w:t>
      </w:r>
    </w:p>
    <w:p w:rsidR="00597681" w:rsidRPr="00222CEE" w:rsidRDefault="00597681" w:rsidP="00597681">
      <w:pPr>
        <w:widowControl w:val="0"/>
        <w:autoSpaceDE w:val="0"/>
        <w:autoSpaceDN w:val="0"/>
        <w:adjustRightInd w:val="0"/>
        <w:jc w:val="right"/>
        <w:rPr>
          <w:sz w:val="20"/>
          <w:szCs w:val="20"/>
        </w:rPr>
      </w:pPr>
      <w:r>
        <w:rPr>
          <w:sz w:val="20"/>
          <w:szCs w:val="20"/>
        </w:rPr>
        <w:t>образования  муниципального района</w:t>
      </w:r>
      <w:r w:rsidRPr="00222CEE">
        <w:rPr>
          <w:sz w:val="20"/>
          <w:szCs w:val="20"/>
        </w:rPr>
        <w:t xml:space="preserve"> «</w:t>
      </w:r>
      <w:proofErr w:type="spellStart"/>
      <w:r>
        <w:rPr>
          <w:sz w:val="20"/>
          <w:szCs w:val="20"/>
        </w:rPr>
        <w:t>Корткеросский</w:t>
      </w:r>
      <w:proofErr w:type="spellEnd"/>
      <w:r w:rsidRPr="00222CEE">
        <w:rPr>
          <w:sz w:val="20"/>
          <w:szCs w:val="20"/>
        </w:rPr>
        <w:t>»</w:t>
      </w:r>
    </w:p>
    <w:p w:rsidR="00597681" w:rsidRPr="00222CEE" w:rsidRDefault="00597681" w:rsidP="00597681">
      <w:pPr>
        <w:widowControl w:val="0"/>
        <w:autoSpaceDE w:val="0"/>
        <w:autoSpaceDN w:val="0"/>
        <w:adjustRightInd w:val="0"/>
        <w:jc w:val="center"/>
        <w:rPr>
          <w:sz w:val="20"/>
          <w:szCs w:val="20"/>
        </w:rPr>
      </w:pPr>
      <w:r>
        <w:rPr>
          <w:sz w:val="20"/>
          <w:szCs w:val="20"/>
        </w:rPr>
        <w:t xml:space="preserve">                                                                         </w:t>
      </w:r>
      <w:r w:rsidRPr="00222CEE">
        <w:rPr>
          <w:sz w:val="20"/>
          <w:szCs w:val="20"/>
        </w:rPr>
        <w:t xml:space="preserve">                                 от</w:t>
      </w:r>
      <w:r>
        <w:rPr>
          <w:sz w:val="20"/>
          <w:szCs w:val="20"/>
        </w:rPr>
        <w:t>___</w:t>
      </w:r>
      <w:r w:rsidR="00422C3B">
        <w:rPr>
          <w:sz w:val="20"/>
          <w:szCs w:val="20"/>
        </w:rPr>
        <w:t xml:space="preserve"> _______________</w:t>
      </w:r>
      <w:r>
        <w:rPr>
          <w:sz w:val="20"/>
          <w:szCs w:val="20"/>
        </w:rPr>
        <w:t xml:space="preserve"> </w:t>
      </w:r>
      <w:r w:rsidRPr="00222CEE">
        <w:rPr>
          <w:sz w:val="20"/>
          <w:szCs w:val="20"/>
        </w:rPr>
        <w:t>201</w:t>
      </w:r>
      <w:r w:rsidR="00422C3B">
        <w:rPr>
          <w:sz w:val="20"/>
          <w:szCs w:val="20"/>
        </w:rPr>
        <w:t>8</w:t>
      </w:r>
      <w:r w:rsidRPr="00222CEE">
        <w:rPr>
          <w:sz w:val="20"/>
          <w:szCs w:val="20"/>
        </w:rPr>
        <w:t xml:space="preserve">г. № </w:t>
      </w:r>
      <w:r>
        <w:rPr>
          <w:sz w:val="20"/>
          <w:szCs w:val="20"/>
        </w:rPr>
        <w:t>_________</w:t>
      </w: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Default="00B5136B" w:rsidP="00B5136B">
      <w:pPr>
        <w:pStyle w:val="ConsPlusTitle"/>
        <w:widowControl/>
        <w:rPr>
          <w:rFonts w:ascii="Times New Roman" w:hAnsi="Times New Roman" w:cs="Times New Roman"/>
          <w:sz w:val="24"/>
          <w:szCs w:val="24"/>
        </w:rPr>
      </w:pPr>
    </w:p>
    <w:p w:rsidR="00B5136B" w:rsidRPr="00B5136B" w:rsidRDefault="00B5136B" w:rsidP="00B5136B">
      <w:pPr>
        <w:autoSpaceDE w:val="0"/>
        <w:spacing w:line="360" w:lineRule="auto"/>
        <w:ind w:left="14"/>
        <w:jc w:val="center"/>
        <w:rPr>
          <w:b/>
          <w:sz w:val="28"/>
          <w:szCs w:val="28"/>
        </w:rPr>
      </w:pPr>
      <w:r w:rsidRPr="00342695">
        <w:rPr>
          <w:b/>
          <w:sz w:val="28"/>
          <w:szCs w:val="28"/>
        </w:rPr>
        <w:t xml:space="preserve">МЕСТНЫЕ НОРМАТИВЫ </w:t>
      </w:r>
    </w:p>
    <w:p w:rsidR="00B5136B" w:rsidRPr="00B5136B" w:rsidRDefault="00B5136B" w:rsidP="00B5136B">
      <w:pPr>
        <w:autoSpaceDE w:val="0"/>
        <w:spacing w:line="360" w:lineRule="auto"/>
        <w:ind w:left="14"/>
        <w:jc w:val="center"/>
        <w:rPr>
          <w:b/>
          <w:sz w:val="28"/>
          <w:szCs w:val="28"/>
        </w:rPr>
      </w:pPr>
      <w:r w:rsidRPr="00342695">
        <w:rPr>
          <w:b/>
          <w:sz w:val="28"/>
          <w:szCs w:val="28"/>
        </w:rPr>
        <w:t>ГРАДОСТРОИТЕЛЬНОГО ПРОЕКТИРОВАНИЯ</w:t>
      </w:r>
    </w:p>
    <w:p w:rsidR="00B5136B" w:rsidRDefault="00B5136B" w:rsidP="00B5136B">
      <w:pPr>
        <w:autoSpaceDE w:val="0"/>
        <w:spacing w:line="360" w:lineRule="auto"/>
        <w:ind w:left="14"/>
        <w:jc w:val="center"/>
        <w:rPr>
          <w:b/>
          <w:sz w:val="28"/>
          <w:szCs w:val="28"/>
        </w:rPr>
      </w:pPr>
      <w:r w:rsidRPr="00342695">
        <w:rPr>
          <w:b/>
          <w:sz w:val="28"/>
          <w:szCs w:val="28"/>
        </w:rPr>
        <w:t xml:space="preserve"> </w:t>
      </w:r>
      <w:r>
        <w:rPr>
          <w:b/>
          <w:sz w:val="28"/>
          <w:szCs w:val="28"/>
        </w:rPr>
        <w:t>МУНИЦИПАЛЬНОГО ОБРАЗОВАНИЯ</w:t>
      </w:r>
    </w:p>
    <w:p w:rsidR="00B5136B" w:rsidRDefault="00B5136B" w:rsidP="00B5136B">
      <w:pPr>
        <w:autoSpaceDE w:val="0"/>
        <w:spacing w:line="360" w:lineRule="auto"/>
        <w:ind w:left="14"/>
        <w:jc w:val="center"/>
        <w:rPr>
          <w:b/>
          <w:sz w:val="28"/>
          <w:szCs w:val="28"/>
        </w:rPr>
      </w:pPr>
      <w:r>
        <w:rPr>
          <w:b/>
          <w:sz w:val="28"/>
          <w:szCs w:val="28"/>
        </w:rPr>
        <w:t xml:space="preserve"> МУНИЦИПАЛЬНОГО РАЙОНА «КОРТКЕРОССКИЙ» </w:t>
      </w:r>
    </w:p>
    <w:p w:rsidR="00B5136B" w:rsidRPr="0026717F" w:rsidRDefault="00B5136B" w:rsidP="00B5136B">
      <w:pPr>
        <w:autoSpaceDE w:val="0"/>
        <w:spacing w:line="360" w:lineRule="auto"/>
        <w:ind w:left="14"/>
        <w:jc w:val="center"/>
        <w:rPr>
          <w:b/>
          <w:sz w:val="28"/>
          <w:szCs w:val="28"/>
        </w:rPr>
      </w:pPr>
      <w:r w:rsidRPr="0026717F">
        <w:rPr>
          <w:b/>
          <w:sz w:val="28"/>
          <w:szCs w:val="28"/>
        </w:rPr>
        <w:t>РЕСПУБЛИКИ КОМИ</w:t>
      </w:r>
    </w:p>
    <w:p w:rsidR="00B5136B" w:rsidRDefault="00B5136B" w:rsidP="00B5136B">
      <w:pPr>
        <w:pStyle w:val="S5"/>
      </w:pPr>
    </w:p>
    <w:p w:rsidR="00B5136B" w:rsidRDefault="00B5136B" w:rsidP="00B5136B">
      <w:pPr>
        <w:pStyle w:val="S5"/>
      </w:pPr>
    </w:p>
    <w:p w:rsidR="00B5136B" w:rsidRDefault="00B5136B" w:rsidP="00B5136B">
      <w:pPr>
        <w:pStyle w:val="S5"/>
      </w:pPr>
    </w:p>
    <w:p w:rsidR="00B5136B" w:rsidRPr="00426BD1" w:rsidRDefault="00B5136B" w:rsidP="00B5136B">
      <w:pPr>
        <w:pStyle w:val="S5"/>
      </w:pPr>
      <w:r>
        <w:t>ПРОЕКТ</w:t>
      </w:r>
    </w:p>
    <w:p w:rsidR="00B5136B" w:rsidRDefault="00B5136B">
      <w:pPr>
        <w:spacing w:after="200" w:line="276" w:lineRule="auto"/>
        <w:rPr>
          <w:b/>
          <w:sz w:val="28"/>
          <w:szCs w:val="28"/>
        </w:rPr>
      </w:pPr>
      <w:r>
        <w:rPr>
          <w:b/>
          <w:sz w:val="28"/>
          <w:szCs w:val="28"/>
        </w:rPr>
        <w:br w:type="page"/>
      </w:r>
    </w:p>
    <w:p w:rsidR="00FC5F70" w:rsidRPr="00B5136B" w:rsidRDefault="00B5136B" w:rsidP="00FC5F7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36B" w:rsidRDefault="00B5136B">
      <w:pPr>
        <w:pStyle w:val="11"/>
        <w:tabs>
          <w:tab w:val="right" w:leader="dot" w:pos="9911"/>
        </w:tabs>
      </w:pPr>
    </w:p>
    <w:p w:rsidR="00E55343" w:rsidRDefault="001F301C">
      <w:pPr>
        <w:pStyle w:val="11"/>
        <w:tabs>
          <w:tab w:val="right" w:leader="dot" w:pos="9736"/>
        </w:tabs>
        <w:rPr>
          <w:rFonts w:asciiTheme="minorHAnsi" w:eastAsiaTheme="minorEastAsia" w:hAnsiTheme="minorHAnsi" w:cstheme="minorBidi"/>
          <w:noProof/>
          <w:kern w:val="0"/>
          <w:sz w:val="22"/>
          <w:szCs w:val="22"/>
          <w:lang w:eastAsia="ru-RU"/>
        </w:rPr>
      </w:pPr>
      <w:r w:rsidRPr="001F301C">
        <w:fldChar w:fldCharType="begin"/>
      </w:r>
      <w:r w:rsidR="00FC5F70" w:rsidRPr="00DF64FA">
        <w:instrText xml:space="preserve"> TOC \o "1-3" \h \z \u </w:instrText>
      </w:r>
      <w:r w:rsidRPr="001F301C">
        <w:fldChar w:fldCharType="separate"/>
      </w:r>
      <w:hyperlink w:anchor="_Toc501217711" w:history="1">
        <w:r w:rsidR="00E55343" w:rsidRPr="00E766BF">
          <w:rPr>
            <w:rStyle w:val="a4"/>
            <w:noProof/>
          </w:rPr>
          <w:t>ОБЩИЕ ПОЛОЖЕНИЯ</w:t>
        </w:r>
        <w:r w:rsidR="00E55343">
          <w:rPr>
            <w:noProof/>
            <w:webHidden/>
          </w:rPr>
          <w:tab/>
        </w:r>
        <w:r w:rsidR="00E55343">
          <w:rPr>
            <w:noProof/>
            <w:webHidden/>
          </w:rPr>
          <w:fldChar w:fldCharType="begin"/>
        </w:r>
        <w:r w:rsidR="00E55343">
          <w:rPr>
            <w:noProof/>
            <w:webHidden/>
          </w:rPr>
          <w:instrText xml:space="preserve"> PAGEREF _Toc501217711 \h </w:instrText>
        </w:r>
        <w:r w:rsidR="00E55343">
          <w:rPr>
            <w:noProof/>
            <w:webHidden/>
          </w:rPr>
        </w:r>
        <w:r w:rsidR="00E55343">
          <w:rPr>
            <w:noProof/>
            <w:webHidden/>
          </w:rPr>
          <w:fldChar w:fldCharType="separate"/>
        </w:r>
        <w:r w:rsidR="00E55343">
          <w:rPr>
            <w:noProof/>
            <w:webHidden/>
          </w:rPr>
          <w:t>4</w:t>
        </w:r>
        <w:r w:rsidR="00E55343">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2" w:history="1">
        <w:r w:rsidRPr="00E766BF">
          <w:rPr>
            <w:rStyle w:val="a4"/>
            <w:noProof/>
          </w:rPr>
          <w:t>СОСТАВ НОРМАТИВОВ И ПОРЯДОК ИХ УТВЕРЖДЕНИЯ</w:t>
        </w:r>
        <w:r>
          <w:rPr>
            <w:noProof/>
            <w:webHidden/>
          </w:rPr>
          <w:tab/>
        </w:r>
        <w:r>
          <w:rPr>
            <w:noProof/>
            <w:webHidden/>
          </w:rPr>
          <w:fldChar w:fldCharType="begin"/>
        </w:r>
        <w:r>
          <w:rPr>
            <w:noProof/>
            <w:webHidden/>
          </w:rPr>
          <w:instrText xml:space="preserve"> PAGEREF _Toc501217712 \h </w:instrText>
        </w:r>
        <w:r>
          <w:rPr>
            <w:noProof/>
            <w:webHidden/>
          </w:rPr>
        </w:r>
        <w:r>
          <w:rPr>
            <w:noProof/>
            <w:webHidden/>
          </w:rPr>
          <w:fldChar w:fldCharType="separate"/>
        </w:r>
        <w:r>
          <w:rPr>
            <w:noProof/>
            <w:webHidden/>
          </w:rPr>
          <w:t>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3" w:history="1">
        <w:r w:rsidRPr="00E766BF">
          <w:rPr>
            <w:rStyle w:val="a4"/>
            <w:noProof/>
          </w:rPr>
          <w:t>НОРМАТИВНЫЕ ССЫЛКИ</w:t>
        </w:r>
        <w:r>
          <w:rPr>
            <w:noProof/>
            <w:webHidden/>
          </w:rPr>
          <w:tab/>
        </w:r>
        <w:r>
          <w:rPr>
            <w:noProof/>
            <w:webHidden/>
          </w:rPr>
          <w:fldChar w:fldCharType="begin"/>
        </w:r>
        <w:r>
          <w:rPr>
            <w:noProof/>
            <w:webHidden/>
          </w:rPr>
          <w:instrText xml:space="preserve"> PAGEREF _Toc501217713 \h </w:instrText>
        </w:r>
        <w:r>
          <w:rPr>
            <w:noProof/>
            <w:webHidden/>
          </w:rPr>
        </w:r>
        <w:r>
          <w:rPr>
            <w:noProof/>
            <w:webHidden/>
          </w:rPr>
          <w:fldChar w:fldCharType="separate"/>
        </w:r>
        <w:r>
          <w:rPr>
            <w:noProof/>
            <w:webHidden/>
          </w:rPr>
          <w:t>6</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4" w:history="1">
        <w:r w:rsidRPr="00E766BF">
          <w:rPr>
            <w:rStyle w:val="a4"/>
            <w:noProof/>
          </w:rPr>
          <w:t>ТЕРМИНЫ И ОПРЕДЕЛЕНИЯ</w:t>
        </w:r>
        <w:r>
          <w:rPr>
            <w:noProof/>
            <w:webHidden/>
          </w:rPr>
          <w:tab/>
        </w:r>
        <w:r>
          <w:rPr>
            <w:noProof/>
            <w:webHidden/>
          </w:rPr>
          <w:fldChar w:fldCharType="begin"/>
        </w:r>
        <w:r>
          <w:rPr>
            <w:noProof/>
            <w:webHidden/>
          </w:rPr>
          <w:instrText xml:space="preserve"> PAGEREF _Toc501217714 \h </w:instrText>
        </w:r>
        <w:r>
          <w:rPr>
            <w:noProof/>
            <w:webHidden/>
          </w:rPr>
        </w:r>
        <w:r>
          <w:rPr>
            <w:noProof/>
            <w:webHidden/>
          </w:rPr>
          <w:fldChar w:fldCharType="separate"/>
        </w:r>
        <w:r>
          <w:rPr>
            <w:noProof/>
            <w:webHidden/>
          </w:rPr>
          <w:t>6</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5" w:history="1">
        <w:r w:rsidRPr="00E766BF">
          <w:rPr>
            <w:rStyle w:val="a4"/>
            <w:noProof/>
          </w:rPr>
          <w:t xml:space="preserve">ЧАСТЬ </w:t>
        </w:r>
        <w:r w:rsidRPr="00E766BF">
          <w:rPr>
            <w:rStyle w:val="a4"/>
            <w:noProof/>
            <w:lang w:val="en-US"/>
          </w:rPr>
          <w:t>I</w:t>
        </w:r>
        <w:r>
          <w:rPr>
            <w:noProof/>
            <w:webHidden/>
          </w:rPr>
          <w:tab/>
        </w:r>
        <w:r>
          <w:rPr>
            <w:noProof/>
            <w:webHidden/>
          </w:rPr>
          <w:fldChar w:fldCharType="begin"/>
        </w:r>
        <w:r>
          <w:rPr>
            <w:noProof/>
            <w:webHidden/>
          </w:rPr>
          <w:instrText xml:space="preserve"> PAGEREF _Toc501217715 \h </w:instrText>
        </w:r>
        <w:r>
          <w:rPr>
            <w:noProof/>
            <w:webHidden/>
          </w:rPr>
        </w:r>
        <w:r>
          <w:rPr>
            <w:noProof/>
            <w:webHidden/>
          </w:rPr>
          <w:fldChar w:fldCharType="separate"/>
        </w:r>
        <w:r>
          <w:rPr>
            <w:noProof/>
            <w:webHidden/>
          </w:rPr>
          <w:t>7</w:t>
        </w:r>
        <w:r>
          <w:rPr>
            <w:noProof/>
            <w:webHidden/>
          </w:rPr>
          <w:fldChar w:fldCharType="end"/>
        </w:r>
      </w:hyperlink>
    </w:p>
    <w:p w:rsidR="00E55343" w:rsidRDefault="00E55343">
      <w:pPr>
        <w:pStyle w:val="11"/>
        <w:tabs>
          <w:tab w:val="left" w:pos="480"/>
          <w:tab w:val="right" w:leader="dot" w:pos="9736"/>
        </w:tabs>
        <w:rPr>
          <w:rFonts w:asciiTheme="minorHAnsi" w:eastAsiaTheme="minorEastAsia" w:hAnsiTheme="minorHAnsi" w:cstheme="minorBidi"/>
          <w:noProof/>
          <w:kern w:val="0"/>
          <w:sz w:val="22"/>
          <w:szCs w:val="22"/>
          <w:lang w:eastAsia="ru-RU"/>
        </w:rPr>
      </w:pPr>
      <w:hyperlink w:anchor="_Toc501217716" w:history="1">
        <w:r w:rsidRPr="00E766BF">
          <w:rPr>
            <w:rStyle w:val="a4"/>
            <w:noProof/>
          </w:rPr>
          <w:t>1.</w:t>
        </w:r>
        <w:r>
          <w:rPr>
            <w:rFonts w:asciiTheme="minorHAnsi" w:eastAsiaTheme="minorEastAsia" w:hAnsiTheme="minorHAnsi" w:cstheme="minorBidi"/>
            <w:noProof/>
            <w:kern w:val="0"/>
            <w:sz w:val="22"/>
            <w:szCs w:val="22"/>
            <w:lang w:eastAsia="ru-RU"/>
          </w:rPr>
          <w:tab/>
        </w:r>
        <w:r w:rsidRPr="00E766BF">
          <w:rPr>
            <w:rStyle w:val="a4"/>
            <w:noProof/>
          </w:rPr>
          <w:t>ОСНОВНЫЕ РАСЧЕТНЫЕ ПОКАЗАТЕЛИ</w:t>
        </w:r>
        <w:r>
          <w:rPr>
            <w:noProof/>
            <w:webHidden/>
          </w:rPr>
          <w:tab/>
        </w:r>
        <w:r>
          <w:rPr>
            <w:noProof/>
            <w:webHidden/>
          </w:rPr>
          <w:fldChar w:fldCharType="begin"/>
        </w:r>
        <w:r>
          <w:rPr>
            <w:noProof/>
            <w:webHidden/>
          </w:rPr>
          <w:instrText xml:space="preserve"> PAGEREF _Toc501217716 \h </w:instrText>
        </w:r>
        <w:r>
          <w:rPr>
            <w:noProof/>
            <w:webHidden/>
          </w:rPr>
        </w:r>
        <w:r>
          <w:rPr>
            <w:noProof/>
            <w:webHidden/>
          </w:rPr>
          <w:fldChar w:fldCharType="separate"/>
        </w:r>
        <w:r>
          <w:rPr>
            <w:noProof/>
            <w:webHidden/>
          </w:rPr>
          <w:t>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7" w:history="1">
        <w:r w:rsidRPr="00E766BF">
          <w:rPr>
            <w:rStyle w:val="a4"/>
            <w:noProof/>
          </w:rPr>
          <w:t>1.1 Расчетные показатели, устанавливаемые для объектов местного значения в области жилищного строительства</w:t>
        </w:r>
        <w:r>
          <w:rPr>
            <w:noProof/>
            <w:webHidden/>
          </w:rPr>
          <w:tab/>
        </w:r>
        <w:r>
          <w:rPr>
            <w:noProof/>
            <w:webHidden/>
          </w:rPr>
          <w:fldChar w:fldCharType="begin"/>
        </w:r>
        <w:r>
          <w:rPr>
            <w:noProof/>
            <w:webHidden/>
          </w:rPr>
          <w:instrText xml:space="preserve"> PAGEREF _Toc501217717 \h </w:instrText>
        </w:r>
        <w:r>
          <w:rPr>
            <w:noProof/>
            <w:webHidden/>
          </w:rPr>
        </w:r>
        <w:r>
          <w:rPr>
            <w:noProof/>
            <w:webHidden/>
          </w:rPr>
          <w:fldChar w:fldCharType="separate"/>
        </w:r>
        <w:r>
          <w:rPr>
            <w:noProof/>
            <w:webHidden/>
          </w:rPr>
          <w:t>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8" w:history="1">
        <w:r w:rsidRPr="00E766BF">
          <w:rPr>
            <w:rStyle w:val="a4"/>
            <w:noProof/>
          </w:rPr>
          <w:t>1.2 Расчетные показатели, устанавливаемые для объектов местного значения в области образования</w:t>
        </w:r>
        <w:r>
          <w:rPr>
            <w:noProof/>
            <w:webHidden/>
          </w:rPr>
          <w:tab/>
        </w:r>
        <w:r>
          <w:rPr>
            <w:noProof/>
            <w:webHidden/>
          </w:rPr>
          <w:fldChar w:fldCharType="begin"/>
        </w:r>
        <w:r>
          <w:rPr>
            <w:noProof/>
            <w:webHidden/>
          </w:rPr>
          <w:instrText xml:space="preserve"> PAGEREF _Toc501217718 \h </w:instrText>
        </w:r>
        <w:r>
          <w:rPr>
            <w:noProof/>
            <w:webHidden/>
          </w:rPr>
        </w:r>
        <w:r>
          <w:rPr>
            <w:noProof/>
            <w:webHidden/>
          </w:rPr>
          <w:fldChar w:fldCharType="separate"/>
        </w:r>
        <w:r>
          <w:rPr>
            <w:noProof/>
            <w:webHidden/>
          </w:rPr>
          <w:t>11</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19" w:history="1">
        <w:r w:rsidRPr="00E766BF">
          <w:rPr>
            <w:rStyle w:val="a4"/>
            <w:noProof/>
          </w:rPr>
          <w:t>1.3 Расчетные показатели, устанавливаемые для объектов местного значения в области здравоохранения</w:t>
        </w:r>
        <w:r>
          <w:rPr>
            <w:noProof/>
            <w:webHidden/>
          </w:rPr>
          <w:tab/>
        </w:r>
        <w:r>
          <w:rPr>
            <w:noProof/>
            <w:webHidden/>
          </w:rPr>
          <w:fldChar w:fldCharType="begin"/>
        </w:r>
        <w:r>
          <w:rPr>
            <w:noProof/>
            <w:webHidden/>
          </w:rPr>
          <w:instrText xml:space="preserve"> PAGEREF _Toc501217719 \h </w:instrText>
        </w:r>
        <w:r>
          <w:rPr>
            <w:noProof/>
            <w:webHidden/>
          </w:rPr>
        </w:r>
        <w:r>
          <w:rPr>
            <w:noProof/>
            <w:webHidden/>
          </w:rPr>
          <w:fldChar w:fldCharType="separate"/>
        </w:r>
        <w:r>
          <w:rPr>
            <w:noProof/>
            <w:webHidden/>
          </w:rPr>
          <w:t>12</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0" w:history="1">
        <w:r w:rsidRPr="00E766BF">
          <w:rPr>
            <w:rStyle w:val="a4"/>
            <w:noProof/>
          </w:rPr>
          <w:t>1.4 Расчетные показатели, устанавливаемые для объектов местного значения в области физической культуры и спорта</w:t>
        </w:r>
        <w:r>
          <w:rPr>
            <w:noProof/>
            <w:webHidden/>
          </w:rPr>
          <w:tab/>
        </w:r>
        <w:r>
          <w:rPr>
            <w:noProof/>
            <w:webHidden/>
          </w:rPr>
          <w:fldChar w:fldCharType="begin"/>
        </w:r>
        <w:r>
          <w:rPr>
            <w:noProof/>
            <w:webHidden/>
          </w:rPr>
          <w:instrText xml:space="preserve"> PAGEREF _Toc501217720 \h </w:instrText>
        </w:r>
        <w:r>
          <w:rPr>
            <w:noProof/>
            <w:webHidden/>
          </w:rPr>
        </w:r>
        <w:r>
          <w:rPr>
            <w:noProof/>
            <w:webHidden/>
          </w:rPr>
          <w:fldChar w:fldCharType="separate"/>
        </w:r>
        <w:r>
          <w:rPr>
            <w:noProof/>
            <w:webHidden/>
          </w:rPr>
          <w:t>13</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1" w:history="1">
        <w:r w:rsidRPr="00E766BF">
          <w:rPr>
            <w:rStyle w:val="a4"/>
            <w:noProof/>
          </w:rPr>
          <w:t>1.5 Расчетные показатели, устанавливаемые для объектов местного значения в области культуры и социального обеспечения</w:t>
        </w:r>
        <w:r>
          <w:rPr>
            <w:noProof/>
            <w:webHidden/>
          </w:rPr>
          <w:tab/>
        </w:r>
        <w:r>
          <w:rPr>
            <w:noProof/>
            <w:webHidden/>
          </w:rPr>
          <w:fldChar w:fldCharType="begin"/>
        </w:r>
        <w:r>
          <w:rPr>
            <w:noProof/>
            <w:webHidden/>
          </w:rPr>
          <w:instrText xml:space="preserve"> PAGEREF _Toc501217721 \h </w:instrText>
        </w:r>
        <w:r>
          <w:rPr>
            <w:noProof/>
            <w:webHidden/>
          </w:rPr>
        </w:r>
        <w:r>
          <w:rPr>
            <w:noProof/>
            <w:webHidden/>
          </w:rPr>
          <w:fldChar w:fldCharType="separate"/>
        </w:r>
        <w:r>
          <w:rPr>
            <w:noProof/>
            <w:webHidden/>
          </w:rPr>
          <w:t>14</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2" w:history="1">
        <w:r w:rsidRPr="00E766BF">
          <w:rPr>
            <w:rStyle w:val="a4"/>
            <w:noProof/>
          </w:rPr>
          <w:t>1.6 Расчетные показатели, устанавливаемые для объектов местного значения в области рекреации и туризма</w:t>
        </w:r>
        <w:r>
          <w:rPr>
            <w:noProof/>
            <w:webHidden/>
          </w:rPr>
          <w:tab/>
        </w:r>
        <w:r>
          <w:rPr>
            <w:noProof/>
            <w:webHidden/>
          </w:rPr>
          <w:fldChar w:fldCharType="begin"/>
        </w:r>
        <w:r>
          <w:rPr>
            <w:noProof/>
            <w:webHidden/>
          </w:rPr>
          <w:instrText xml:space="preserve"> PAGEREF _Toc501217722 \h </w:instrText>
        </w:r>
        <w:r>
          <w:rPr>
            <w:noProof/>
            <w:webHidden/>
          </w:rPr>
        </w:r>
        <w:r>
          <w:rPr>
            <w:noProof/>
            <w:webHidden/>
          </w:rPr>
          <w:fldChar w:fldCharType="separate"/>
        </w:r>
        <w:r>
          <w:rPr>
            <w:noProof/>
            <w:webHidden/>
          </w:rPr>
          <w:t>17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3" w:history="1">
        <w:r w:rsidRPr="00E766BF">
          <w:rPr>
            <w:rStyle w:val="a4"/>
            <w:noProof/>
          </w:rPr>
          <w:t>1.7 Расчетные показатели, устанавливаемые для объектов местного значения в области энергетики и инженерной инфраструктуры</w:t>
        </w:r>
        <w:r>
          <w:rPr>
            <w:noProof/>
            <w:webHidden/>
          </w:rPr>
          <w:tab/>
        </w:r>
        <w:r>
          <w:rPr>
            <w:noProof/>
            <w:webHidden/>
          </w:rPr>
          <w:fldChar w:fldCharType="begin"/>
        </w:r>
        <w:r>
          <w:rPr>
            <w:noProof/>
            <w:webHidden/>
          </w:rPr>
          <w:instrText xml:space="preserve"> PAGEREF _Toc501217723 \h </w:instrText>
        </w:r>
        <w:r>
          <w:rPr>
            <w:noProof/>
            <w:webHidden/>
          </w:rPr>
        </w:r>
        <w:r>
          <w:rPr>
            <w:noProof/>
            <w:webHidden/>
          </w:rPr>
          <w:fldChar w:fldCharType="separate"/>
        </w:r>
        <w:r>
          <w:rPr>
            <w:noProof/>
            <w:webHidden/>
          </w:rPr>
          <w:t>19</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4" w:history="1">
        <w:r w:rsidRPr="00E766BF">
          <w:rPr>
            <w:rStyle w:val="a4"/>
            <w:noProof/>
          </w:rPr>
          <w:t>1.8 Расчетные показатели, устанавливаемые для объектов местного значения в области автомобильных дорог местного значения</w:t>
        </w:r>
        <w:r>
          <w:rPr>
            <w:noProof/>
            <w:webHidden/>
          </w:rPr>
          <w:tab/>
        </w:r>
        <w:r>
          <w:rPr>
            <w:noProof/>
            <w:webHidden/>
          </w:rPr>
          <w:fldChar w:fldCharType="begin"/>
        </w:r>
        <w:r>
          <w:rPr>
            <w:noProof/>
            <w:webHidden/>
          </w:rPr>
          <w:instrText xml:space="preserve"> PAGEREF _Toc501217724 \h </w:instrText>
        </w:r>
        <w:r>
          <w:rPr>
            <w:noProof/>
            <w:webHidden/>
          </w:rPr>
        </w:r>
        <w:r>
          <w:rPr>
            <w:noProof/>
            <w:webHidden/>
          </w:rPr>
          <w:fldChar w:fldCharType="separate"/>
        </w:r>
        <w:r>
          <w:rPr>
            <w:noProof/>
            <w:webHidden/>
          </w:rPr>
          <w:t>23</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5" w:history="1">
        <w:r w:rsidRPr="00E766BF">
          <w:rPr>
            <w:rStyle w:val="a4"/>
            <w:noProof/>
          </w:rPr>
          <w:t>1.8.1 Расчетные показатели, устанавливаемые для объектов местного значения в области транспорта</w:t>
        </w:r>
        <w:r>
          <w:rPr>
            <w:noProof/>
            <w:webHidden/>
          </w:rPr>
          <w:tab/>
        </w:r>
        <w:r>
          <w:rPr>
            <w:noProof/>
            <w:webHidden/>
          </w:rPr>
          <w:fldChar w:fldCharType="begin"/>
        </w:r>
        <w:r>
          <w:rPr>
            <w:noProof/>
            <w:webHidden/>
          </w:rPr>
          <w:instrText xml:space="preserve"> PAGEREF _Toc501217725 \h </w:instrText>
        </w:r>
        <w:r>
          <w:rPr>
            <w:noProof/>
            <w:webHidden/>
          </w:rPr>
        </w:r>
        <w:r>
          <w:rPr>
            <w:noProof/>
            <w:webHidden/>
          </w:rPr>
          <w:fldChar w:fldCharType="separate"/>
        </w:r>
        <w:r>
          <w:rPr>
            <w:noProof/>
            <w:webHidden/>
          </w:rPr>
          <w:t>23</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6" w:history="1">
        <w:r w:rsidRPr="00E766BF">
          <w:rPr>
            <w:rStyle w:val="a4"/>
            <w:noProof/>
          </w:rPr>
          <w:t>1.9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r>
          <w:rPr>
            <w:noProof/>
            <w:webHidden/>
          </w:rPr>
          <w:tab/>
        </w:r>
        <w:r>
          <w:rPr>
            <w:noProof/>
            <w:webHidden/>
          </w:rPr>
          <w:fldChar w:fldCharType="begin"/>
        </w:r>
        <w:r>
          <w:rPr>
            <w:noProof/>
            <w:webHidden/>
          </w:rPr>
          <w:instrText xml:space="preserve"> PAGEREF _Toc501217726 \h </w:instrText>
        </w:r>
        <w:r>
          <w:rPr>
            <w:noProof/>
            <w:webHidden/>
          </w:rPr>
        </w:r>
        <w:r>
          <w:rPr>
            <w:noProof/>
            <w:webHidden/>
          </w:rPr>
          <w:fldChar w:fldCharType="separate"/>
        </w:r>
        <w:r>
          <w:rPr>
            <w:noProof/>
            <w:webHidden/>
          </w:rPr>
          <w:t>25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7" w:history="1">
        <w:r w:rsidRPr="00E766BF">
          <w:rPr>
            <w:rStyle w:val="a4"/>
            <w:noProof/>
          </w:rPr>
          <w:t>1.10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r>
          <w:rPr>
            <w:noProof/>
            <w:webHidden/>
          </w:rPr>
          <w:tab/>
        </w:r>
        <w:r>
          <w:rPr>
            <w:noProof/>
            <w:webHidden/>
          </w:rPr>
          <w:fldChar w:fldCharType="begin"/>
        </w:r>
        <w:r>
          <w:rPr>
            <w:noProof/>
            <w:webHidden/>
          </w:rPr>
          <w:instrText xml:space="preserve"> PAGEREF _Toc501217727 \h </w:instrText>
        </w:r>
        <w:r>
          <w:rPr>
            <w:noProof/>
            <w:webHidden/>
          </w:rPr>
        </w:r>
        <w:r>
          <w:rPr>
            <w:noProof/>
            <w:webHidden/>
          </w:rPr>
          <w:fldChar w:fldCharType="separate"/>
        </w:r>
        <w:r>
          <w:rPr>
            <w:noProof/>
            <w:webHidden/>
          </w:rPr>
          <w:t>27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8" w:history="1">
        <w:r w:rsidRPr="00E766BF">
          <w:rPr>
            <w:rStyle w:val="a4"/>
            <w:noProof/>
          </w:rPr>
          <w:t>1.11 Расчетные показатели, устанавливаемые для объектов местного значения в области утилизации и переработки бытовых и промышленных отходов</w:t>
        </w:r>
        <w:r>
          <w:rPr>
            <w:noProof/>
            <w:webHidden/>
          </w:rPr>
          <w:tab/>
        </w:r>
        <w:r>
          <w:rPr>
            <w:noProof/>
            <w:webHidden/>
          </w:rPr>
          <w:fldChar w:fldCharType="begin"/>
        </w:r>
        <w:r>
          <w:rPr>
            <w:noProof/>
            <w:webHidden/>
          </w:rPr>
          <w:instrText xml:space="preserve"> PAGEREF _Toc501217728 \h </w:instrText>
        </w:r>
        <w:r>
          <w:rPr>
            <w:noProof/>
            <w:webHidden/>
          </w:rPr>
        </w:r>
        <w:r>
          <w:rPr>
            <w:noProof/>
            <w:webHidden/>
          </w:rPr>
          <w:fldChar w:fldCharType="separate"/>
        </w:r>
        <w:r>
          <w:rPr>
            <w:noProof/>
            <w:webHidden/>
          </w:rPr>
          <w:t>30</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29" w:history="1">
        <w:r w:rsidRPr="00E766BF">
          <w:rPr>
            <w:rStyle w:val="a4"/>
            <w:noProof/>
          </w:rPr>
          <w:t>1.12 Расчетные показатели, устанавливаемые для объектов местного значения в области захоронений</w:t>
        </w:r>
        <w:r>
          <w:rPr>
            <w:noProof/>
            <w:webHidden/>
          </w:rPr>
          <w:tab/>
        </w:r>
        <w:r>
          <w:rPr>
            <w:noProof/>
            <w:webHidden/>
          </w:rPr>
          <w:fldChar w:fldCharType="begin"/>
        </w:r>
        <w:r>
          <w:rPr>
            <w:noProof/>
            <w:webHidden/>
          </w:rPr>
          <w:instrText xml:space="preserve"> PAGEREF _Toc501217729 \h </w:instrText>
        </w:r>
        <w:r>
          <w:rPr>
            <w:noProof/>
            <w:webHidden/>
          </w:rPr>
        </w:r>
        <w:r>
          <w:rPr>
            <w:noProof/>
            <w:webHidden/>
          </w:rPr>
          <w:fldChar w:fldCharType="separate"/>
        </w:r>
        <w:r>
          <w:rPr>
            <w:noProof/>
            <w:webHidden/>
          </w:rPr>
          <w:t>31</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0" w:history="1">
        <w:r w:rsidRPr="00E766BF">
          <w:rPr>
            <w:rStyle w:val="a4"/>
            <w:noProof/>
          </w:rPr>
          <w:t>1.13 Иные расчетные показатели, необходимые для подготовки документов территориального планирования, документации по планировке территорий - область  обеспечения  благоприятных условий жизнедеятельности населения, категории маломобильных, инвалидов и пожилых людей</w:t>
        </w:r>
        <w:r>
          <w:rPr>
            <w:noProof/>
            <w:webHidden/>
          </w:rPr>
          <w:tab/>
        </w:r>
        <w:r>
          <w:rPr>
            <w:noProof/>
            <w:webHidden/>
          </w:rPr>
          <w:fldChar w:fldCharType="begin"/>
        </w:r>
        <w:r>
          <w:rPr>
            <w:noProof/>
            <w:webHidden/>
          </w:rPr>
          <w:instrText xml:space="preserve"> PAGEREF _Toc501217730 \h </w:instrText>
        </w:r>
        <w:r>
          <w:rPr>
            <w:noProof/>
            <w:webHidden/>
          </w:rPr>
        </w:r>
        <w:r>
          <w:rPr>
            <w:noProof/>
            <w:webHidden/>
          </w:rPr>
          <w:fldChar w:fldCharType="separate"/>
        </w:r>
        <w:r>
          <w:rPr>
            <w:noProof/>
            <w:webHidden/>
          </w:rPr>
          <w:t>31</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1" w:history="1">
        <w:r w:rsidRPr="00E766BF">
          <w:rPr>
            <w:rStyle w:val="a4"/>
            <w:noProof/>
          </w:rPr>
          <w:t xml:space="preserve">ЧАСТЬ </w:t>
        </w:r>
        <w:r w:rsidRPr="00E766BF">
          <w:rPr>
            <w:rStyle w:val="a4"/>
            <w:noProof/>
            <w:lang w:val="en-US"/>
          </w:rPr>
          <w:t>II</w:t>
        </w:r>
        <w:r>
          <w:rPr>
            <w:noProof/>
            <w:webHidden/>
          </w:rPr>
          <w:tab/>
        </w:r>
        <w:r>
          <w:rPr>
            <w:noProof/>
            <w:webHidden/>
          </w:rPr>
          <w:fldChar w:fldCharType="begin"/>
        </w:r>
        <w:r>
          <w:rPr>
            <w:noProof/>
            <w:webHidden/>
          </w:rPr>
          <w:instrText xml:space="preserve"> PAGEREF _Toc501217731 \h </w:instrText>
        </w:r>
        <w:r>
          <w:rPr>
            <w:noProof/>
            <w:webHidden/>
          </w:rPr>
        </w:r>
        <w:r>
          <w:rPr>
            <w:noProof/>
            <w:webHidden/>
          </w:rPr>
          <w:fldChar w:fldCharType="separate"/>
        </w:r>
        <w:r>
          <w:rPr>
            <w:noProof/>
            <w:webHidden/>
          </w:rPr>
          <w:t>35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2" w:history="1">
        <w:r w:rsidRPr="00E766BF">
          <w:rPr>
            <w:rStyle w:val="a4"/>
            <w:noProof/>
          </w:rPr>
          <w:t>ОСНОВНЫЕ РАСЧЕТНЫЕ ПОКАЗАТЕЛИ</w:t>
        </w:r>
        <w:r>
          <w:rPr>
            <w:noProof/>
            <w:webHidden/>
          </w:rPr>
          <w:tab/>
        </w:r>
        <w:r>
          <w:rPr>
            <w:noProof/>
            <w:webHidden/>
          </w:rPr>
          <w:fldChar w:fldCharType="begin"/>
        </w:r>
        <w:r>
          <w:rPr>
            <w:noProof/>
            <w:webHidden/>
          </w:rPr>
          <w:instrText xml:space="preserve"> PAGEREF _Toc501217732 \h </w:instrText>
        </w:r>
        <w:r>
          <w:rPr>
            <w:noProof/>
            <w:webHidden/>
          </w:rPr>
        </w:r>
        <w:r>
          <w:rPr>
            <w:noProof/>
            <w:webHidden/>
          </w:rPr>
          <w:fldChar w:fldCharType="separate"/>
        </w:r>
        <w:r>
          <w:rPr>
            <w:noProof/>
            <w:webHidden/>
          </w:rPr>
          <w:t>35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3" w:history="1">
        <w:r w:rsidRPr="00E766BF">
          <w:rPr>
            <w:rStyle w:val="a4"/>
            <w:noProof/>
          </w:rPr>
          <w:t>1 Анализ административно- территориального устройства, природно-климатических и социально-экономических условий развития МО МР «Корткеросский» Республики Коми</w:t>
        </w:r>
        <w:r>
          <w:rPr>
            <w:noProof/>
            <w:webHidden/>
          </w:rPr>
          <w:tab/>
        </w:r>
        <w:r>
          <w:rPr>
            <w:noProof/>
            <w:webHidden/>
          </w:rPr>
          <w:fldChar w:fldCharType="begin"/>
        </w:r>
        <w:r>
          <w:rPr>
            <w:noProof/>
            <w:webHidden/>
          </w:rPr>
          <w:instrText xml:space="preserve"> PAGEREF _Toc501217733 \h </w:instrText>
        </w:r>
        <w:r>
          <w:rPr>
            <w:noProof/>
            <w:webHidden/>
          </w:rPr>
        </w:r>
        <w:r>
          <w:rPr>
            <w:noProof/>
            <w:webHidden/>
          </w:rPr>
          <w:fldChar w:fldCharType="separate"/>
        </w:r>
        <w:r>
          <w:rPr>
            <w:noProof/>
            <w:webHidden/>
          </w:rPr>
          <w:t>35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4" w:history="1">
        <w:r w:rsidRPr="00E766BF">
          <w:rPr>
            <w:rStyle w:val="a4"/>
            <w:noProof/>
          </w:rPr>
          <w:t>1.1 Характеристика территории  МО МР «Корткеросский»</w:t>
        </w:r>
        <w:r>
          <w:rPr>
            <w:noProof/>
            <w:webHidden/>
          </w:rPr>
          <w:tab/>
        </w:r>
        <w:r>
          <w:rPr>
            <w:noProof/>
            <w:webHidden/>
          </w:rPr>
          <w:fldChar w:fldCharType="begin"/>
        </w:r>
        <w:r>
          <w:rPr>
            <w:noProof/>
            <w:webHidden/>
          </w:rPr>
          <w:instrText xml:space="preserve"> PAGEREF _Toc501217734 \h </w:instrText>
        </w:r>
        <w:r>
          <w:rPr>
            <w:noProof/>
            <w:webHidden/>
          </w:rPr>
        </w:r>
        <w:r>
          <w:rPr>
            <w:noProof/>
            <w:webHidden/>
          </w:rPr>
          <w:fldChar w:fldCharType="separate"/>
        </w:r>
        <w:r>
          <w:rPr>
            <w:noProof/>
            <w:webHidden/>
          </w:rPr>
          <w:t>35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5" w:history="1">
        <w:r w:rsidRPr="00E766BF">
          <w:rPr>
            <w:rStyle w:val="a4"/>
            <w:noProof/>
          </w:rPr>
          <w:t>1.2  Природно-климатические условия</w:t>
        </w:r>
        <w:r>
          <w:rPr>
            <w:noProof/>
            <w:webHidden/>
          </w:rPr>
          <w:tab/>
        </w:r>
        <w:r>
          <w:rPr>
            <w:noProof/>
            <w:webHidden/>
          </w:rPr>
          <w:fldChar w:fldCharType="begin"/>
        </w:r>
        <w:r>
          <w:rPr>
            <w:noProof/>
            <w:webHidden/>
          </w:rPr>
          <w:instrText xml:space="preserve"> PAGEREF _Toc501217735 \h </w:instrText>
        </w:r>
        <w:r>
          <w:rPr>
            <w:noProof/>
            <w:webHidden/>
          </w:rPr>
        </w:r>
        <w:r>
          <w:rPr>
            <w:noProof/>
            <w:webHidden/>
          </w:rPr>
          <w:fldChar w:fldCharType="separate"/>
        </w:r>
        <w:r>
          <w:rPr>
            <w:noProof/>
            <w:webHidden/>
          </w:rPr>
          <w:t>36</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6" w:history="1">
        <w:r w:rsidRPr="00E766BF">
          <w:rPr>
            <w:rStyle w:val="a4"/>
            <w:noProof/>
          </w:rPr>
          <w:t>1.3. Экономический потенциал</w:t>
        </w:r>
        <w:r>
          <w:rPr>
            <w:noProof/>
            <w:webHidden/>
          </w:rPr>
          <w:tab/>
        </w:r>
        <w:r>
          <w:rPr>
            <w:noProof/>
            <w:webHidden/>
          </w:rPr>
          <w:fldChar w:fldCharType="begin"/>
        </w:r>
        <w:r>
          <w:rPr>
            <w:noProof/>
            <w:webHidden/>
          </w:rPr>
          <w:instrText xml:space="preserve"> PAGEREF _Toc501217736 \h </w:instrText>
        </w:r>
        <w:r>
          <w:rPr>
            <w:noProof/>
            <w:webHidden/>
          </w:rPr>
        </w:r>
        <w:r>
          <w:rPr>
            <w:noProof/>
            <w:webHidden/>
          </w:rPr>
          <w:fldChar w:fldCharType="separate"/>
        </w:r>
        <w:r>
          <w:rPr>
            <w:noProof/>
            <w:webHidden/>
          </w:rPr>
          <w:t>38</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7" w:history="1">
        <w:r w:rsidRPr="00E766BF">
          <w:rPr>
            <w:rStyle w:val="a4"/>
            <w:noProof/>
          </w:rPr>
          <w:t>1.4 Транспортное обеспечение</w:t>
        </w:r>
        <w:r>
          <w:rPr>
            <w:noProof/>
            <w:webHidden/>
          </w:rPr>
          <w:tab/>
        </w:r>
        <w:r>
          <w:rPr>
            <w:noProof/>
            <w:webHidden/>
          </w:rPr>
          <w:fldChar w:fldCharType="begin"/>
        </w:r>
        <w:r>
          <w:rPr>
            <w:noProof/>
            <w:webHidden/>
          </w:rPr>
          <w:instrText xml:space="preserve"> PAGEREF _Toc501217737 \h </w:instrText>
        </w:r>
        <w:r>
          <w:rPr>
            <w:noProof/>
            <w:webHidden/>
          </w:rPr>
        </w:r>
        <w:r>
          <w:rPr>
            <w:noProof/>
            <w:webHidden/>
          </w:rPr>
          <w:fldChar w:fldCharType="separate"/>
        </w:r>
        <w:r>
          <w:rPr>
            <w:noProof/>
            <w:webHidden/>
          </w:rPr>
          <w:t>40</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8" w:history="1">
        <w:r w:rsidRPr="00E766BF">
          <w:rPr>
            <w:rStyle w:val="a4"/>
            <w:noProof/>
          </w:rPr>
          <w:t>1.5  Население</w:t>
        </w:r>
        <w:r>
          <w:rPr>
            <w:noProof/>
            <w:webHidden/>
          </w:rPr>
          <w:tab/>
        </w:r>
        <w:r>
          <w:rPr>
            <w:noProof/>
            <w:webHidden/>
          </w:rPr>
          <w:fldChar w:fldCharType="begin"/>
        </w:r>
        <w:r>
          <w:rPr>
            <w:noProof/>
            <w:webHidden/>
          </w:rPr>
          <w:instrText xml:space="preserve"> PAGEREF _Toc501217738 \h </w:instrText>
        </w:r>
        <w:r>
          <w:rPr>
            <w:noProof/>
            <w:webHidden/>
          </w:rPr>
        </w:r>
        <w:r>
          <w:rPr>
            <w:noProof/>
            <w:webHidden/>
          </w:rPr>
          <w:fldChar w:fldCharType="separate"/>
        </w:r>
        <w:r>
          <w:rPr>
            <w:noProof/>
            <w:webHidden/>
          </w:rPr>
          <w:t>40</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39" w:history="1">
        <w:r w:rsidRPr="00E766BF">
          <w:rPr>
            <w:rStyle w:val="a4"/>
            <w:noProof/>
          </w:rPr>
          <w:t>1.6 Жилищный фонд</w:t>
        </w:r>
        <w:r>
          <w:rPr>
            <w:noProof/>
            <w:webHidden/>
          </w:rPr>
          <w:tab/>
        </w:r>
        <w:r>
          <w:rPr>
            <w:noProof/>
            <w:webHidden/>
          </w:rPr>
          <w:fldChar w:fldCharType="begin"/>
        </w:r>
        <w:r>
          <w:rPr>
            <w:noProof/>
            <w:webHidden/>
          </w:rPr>
          <w:instrText xml:space="preserve"> PAGEREF _Toc501217739 \h </w:instrText>
        </w:r>
        <w:r>
          <w:rPr>
            <w:noProof/>
            <w:webHidden/>
          </w:rPr>
        </w:r>
        <w:r>
          <w:rPr>
            <w:noProof/>
            <w:webHidden/>
          </w:rPr>
          <w:fldChar w:fldCharType="separate"/>
        </w:r>
        <w:r>
          <w:rPr>
            <w:noProof/>
            <w:webHidden/>
          </w:rPr>
          <w:t>40</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0" w:history="1">
        <w:r w:rsidRPr="00E766BF">
          <w:rPr>
            <w:rStyle w:val="a4"/>
            <w:noProof/>
          </w:rPr>
          <w:t>1.7 Культурно-бытовое обслуживание населения</w:t>
        </w:r>
        <w:r>
          <w:rPr>
            <w:noProof/>
            <w:webHidden/>
          </w:rPr>
          <w:tab/>
        </w:r>
        <w:r>
          <w:rPr>
            <w:noProof/>
            <w:webHidden/>
          </w:rPr>
          <w:fldChar w:fldCharType="begin"/>
        </w:r>
        <w:r>
          <w:rPr>
            <w:noProof/>
            <w:webHidden/>
          </w:rPr>
          <w:instrText xml:space="preserve"> PAGEREF _Toc501217740 \h </w:instrText>
        </w:r>
        <w:r>
          <w:rPr>
            <w:noProof/>
            <w:webHidden/>
          </w:rPr>
        </w:r>
        <w:r>
          <w:rPr>
            <w:noProof/>
            <w:webHidden/>
          </w:rPr>
          <w:fldChar w:fldCharType="separate"/>
        </w:r>
        <w:r>
          <w:rPr>
            <w:noProof/>
            <w:webHidden/>
          </w:rPr>
          <w:t>41</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1" w:history="1">
        <w:r w:rsidRPr="00E766BF">
          <w:rPr>
            <w:rStyle w:val="a4"/>
            <w:noProof/>
          </w:rPr>
          <w:t>1.</w:t>
        </w:r>
        <w:r w:rsidRPr="00E766BF">
          <w:rPr>
            <w:rStyle w:val="a4"/>
            <w:noProof/>
            <w:lang w:val="en-US"/>
          </w:rPr>
          <w:t xml:space="preserve">8 </w:t>
        </w:r>
        <w:r w:rsidRPr="00E766BF">
          <w:rPr>
            <w:rStyle w:val="a4"/>
            <w:noProof/>
          </w:rPr>
          <w:t xml:space="preserve"> Инженерное обеспечение</w:t>
        </w:r>
        <w:r>
          <w:rPr>
            <w:noProof/>
            <w:webHidden/>
          </w:rPr>
          <w:tab/>
        </w:r>
        <w:r>
          <w:rPr>
            <w:noProof/>
            <w:webHidden/>
          </w:rPr>
          <w:fldChar w:fldCharType="begin"/>
        </w:r>
        <w:r>
          <w:rPr>
            <w:noProof/>
            <w:webHidden/>
          </w:rPr>
          <w:instrText xml:space="preserve"> PAGEREF _Toc501217741 \h </w:instrText>
        </w:r>
        <w:r>
          <w:rPr>
            <w:noProof/>
            <w:webHidden/>
          </w:rPr>
        </w:r>
        <w:r>
          <w:rPr>
            <w:noProof/>
            <w:webHidden/>
          </w:rPr>
          <w:fldChar w:fldCharType="separate"/>
        </w:r>
        <w:r>
          <w:rPr>
            <w:noProof/>
            <w:webHidden/>
          </w:rPr>
          <w:t>42</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2" w:history="1">
        <w:r w:rsidRPr="00E766BF">
          <w:rPr>
            <w:rStyle w:val="a4"/>
            <w:noProof/>
          </w:rPr>
          <w:t>2. Обоснование расчетных показателей, содержащихся в основной части нормативов градостроительного проектирования</w:t>
        </w:r>
        <w:r>
          <w:rPr>
            <w:noProof/>
            <w:webHidden/>
          </w:rPr>
          <w:tab/>
        </w:r>
        <w:r>
          <w:rPr>
            <w:noProof/>
            <w:webHidden/>
          </w:rPr>
          <w:fldChar w:fldCharType="begin"/>
        </w:r>
        <w:r>
          <w:rPr>
            <w:noProof/>
            <w:webHidden/>
          </w:rPr>
          <w:instrText xml:space="preserve"> PAGEREF _Toc501217742 \h </w:instrText>
        </w:r>
        <w:r>
          <w:rPr>
            <w:noProof/>
            <w:webHidden/>
          </w:rPr>
        </w:r>
        <w:r>
          <w:rPr>
            <w:noProof/>
            <w:webHidden/>
          </w:rPr>
          <w:fldChar w:fldCharType="separate"/>
        </w:r>
        <w:r>
          <w:rPr>
            <w:noProof/>
            <w:webHidden/>
          </w:rPr>
          <w:t>45</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3" w:history="1">
        <w:r w:rsidRPr="00E766BF">
          <w:rPr>
            <w:rStyle w:val="a4"/>
            <w:noProof/>
          </w:rPr>
          <w:t xml:space="preserve">ЧАСТЬ </w:t>
        </w:r>
        <w:r w:rsidRPr="00E766BF">
          <w:rPr>
            <w:rStyle w:val="a4"/>
            <w:noProof/>
            <w:lang w:val="en-US"/>
          </w:rPr>
          <w:t>III</w:t>
        </w:r>
        <w:r>
          <w:rPr>
            <w:noProof/>
            <w:webHidden/>
          </w:rPr>
          <w:tab/>
        </w:r>
        <w:r>
          <w:rPr>
            <w:noProof/>
            <w:webHidden/>
          </w:rPr>
          <w:fldChar w:fldCharType="begin"/>
        </w:r>
        <w:r>
          <w:rPr>
            <w:noProof/>
            <w:webHidden/>
          </w:rPr>
          <w:instrText xml:space="preserve"> PAGEREF _Toc501217743 \h </w:instrText>
        </w:r>
        <w:r>
          <w:rPr>
            <w:noProof/>
            <w:webHidden/>
          </w:rPr>
        </w:r>
        <w:r>
          <w:rPr>
            <w:noProof/>
            <w:webHidden/>
          </w:rPr>
          <w:fldChar w:fldCharType="separate"/>
        </w:r>
        <w:r>
          <w:rPr>
            <w:noProof/>
            <w:webHidden/>
          </w:rPr>
          <w:t>47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4" w:history="1">
        <w:r w:rsidRPr="00E766BF">
          <w:rPr>
            <w:rStyle w:val="a4"/>
            <w:noProof/>
          </w:rPr>
          <w:t>ПРАВИЛА И ОБЛАСТЬ ПРИМЕНЕНИЯ РАСЧЕТНЫХ ПОКАЗАТЕЛЕЙ, СОДЕРЖАЩИХСЯ В ОСНОВНОЙ ЧАСТИ МЕСТНЫХ НОРМАТИВОВ ГРАДОСТРОИТЕЛЬНОГО ПРОЕКТИРОВАНИЯ</w:t>
        </w:r>
        <w:r>
          <w:rPr>
            <w:noProof/>
            <w:webHidden/>
          </w:rPr>
          <w:tab/>
        </w:r>
        <w:r>
          <w:rPr>
            <w:noProof/>
            <w:webHidden/>
          </w:rPr>
          <w:fldChar w:fldCharType="begin"/>
        </w:r>
        <w:r>
          <w:rPr>
            <w:noProof/>
            <w:webHidden/>
          </w:rPr>
          <w:instrText xml:space="preserve"> PAGEREF _Toc501217744 \h </w:instrText>
        </w:r>
        <w:r>
          <w:rPr>
            <w:noProof/>
            <w:webHidden/>
          </w:rPr>
        </w:r>
        <w:r>
          <w:rPr>
            <w:noProof/>
            <w:webHidden/>
          </w:rPr>
          <w:fldChar w:fldCharType="separate"/>
        </w:r>
        <w:r>
          <w:rPr>
            <w:noProof/>
            <w:webHidden/>
          </w:rPr>
          <w:t>47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5" w:history="1">
        <w:r w:rsidRPr="00E766BF">
          <w:rPr>
            <w:rStyle w:val="a4"/>
            <w:noProof/>
          </w:rPr>
          <w:t>Приложение А</w:t>
        </w:r>
        <w:r>
          <w:rPr>
            <w:noProof/>
            <w:webHidden/>
          </w:rPr>
          <w:tab/>
        </w:r>
        <w:r>
          <w:rPr>
            <w:noProof/>
            <w:webHidden/>
          </w:rPr>
          <w:fldChar w:fldCharType="begin"/>
        </w:r>
        <w:r>
          <w:rPr>
            <w:noProof/>
            <w:webHidden/>
          </w:rPr>
          <w:instrText xml:space="preserve"> PAGEREF _Toc501217745 \h </w:instrText>
        </w:r>
        <w:r>
          <w:rPr>
            <w:noProof/>
            <w:webHidden/>
          </w:rPr>
        </w:r>
        <w:r>
          <w:rPr>
            <w:noProof/>
            <w:webHidden/>
          </w:rPr>
          <w:fldChar w:fldCharType="separate"/>
        </w:r>
        <w:r>
          <w:rPr>
            <w:noProof/>
            <w:webHidden/>
          </w:rPr>
          <w:t>48</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6" w:history="1">
        <w:r w:rsidRPr="00E766BF">
          <w:rPr>
            <w:rStyle w:val="a4"/>
            <w:noProof/>
          </w:rPr>
          <w:t>НОРМАТИВНЫЕ ССЫЛКИ</w:t>
        </w:r>
        <w:r>
          <w:rPr>
            <w:noProof/>
            <w:webHidden/>
          </w:rPr>
          <w:tab/>
        </w:r>
        <w:r>
          <w:rPr>
            <w:noProof/>
            <w:webHidden/>
          </w:rPr>
          <w:fldChar w:fldCharType="begin"/>
        </w:r>
        <w:r>
          <w:rPr>
            <w:noProof/>
            <w:webHidden/>
          </w:rPr>
          <w:instrText xml:space="preserve"> PAGEREF _Toc501217746 \h </w:instrText>
        </w:r>
        <w:r>
          <w:rPr>
            <w:noProof/>
            <w:webHidden/>
          </w:rPr>
        </w:r>
        <w:r>
          <w:rPr>
            <w:noProof/>
            <w:webHidden/>
          </w:rPr>
          <w:fldChar w:fldCharType="separate"/>
        </w:r>
        <w:r>
          <w:rPr>
            <w:noProof/>
            <w:webHidden/>
          </w:rPr>
          <w:t>48</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7" w:history="1">
        <w:r w:rsidRPr="00E766BF">
          <w:rPr>
            <w:rStyle w:val="a4"/>
            <w:noProof/>
          </w:rPr>
          <w:t>Приложение Б</w:t>
        </w:r>
        <w:r>
          <w:rPr>
            <w:noProof/>
            <w:webHidden/>
          </w:rPr>
          <w:tab/>
        </w:r>
        <w:r>
          <w:rPr>
            <w:noProof/>
            <w:webHidden/>
          </w:rPr>
          <w:fldChar w:fldCharType="begin"/>
        </w:r>
        <w:r>
          <w:rPr>
            <w:noProof/>
            <w:webHidden/>
          </w:rPr>
          <w:instrText xml:space="preserve"> PAGEREF _Toc501217747 \h </w:instrText>
        </w:r>
        <w:r>
          <w:rPr>
            <w:noProof/>
            <w:webHidden/>
          </w:rPr>
        </w:r>
        <w:r>
          <w:rPr>
            <w:noProof/>
            <w:webHidden/>
          </w:rPr>
          <w:fldChar w:fldCharType="separate"/>
        </w:r>
        <w:r>
          <w:rPr>
            <w:noProof/>
            <w:webHidden/>
          </w:rPr>
          <w:t>57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8" w:history="1">
        <w:r w:rsidRPr="00E766BF">
          <w:rPr>
            <w:rStyle w:val="a4"/>
            <w:noProof/>
          </w:rPr>
          <w:t>ТЕРМИНЫ И ОПРЕДЕЛЕНИЯ</w:t>
        </w:r>
        <w:r>
          <w:rPr>
            <w:noProof/>
            <w:webHidden/>
          </w:rPr>
          <w:tab/>
        </w:r>
        <w:r>
          <w:rPr>
            <w:noProof/>
            <w:webHidden/>
          </w:rPr>
          <w:fldChar w:fldCharType="begin"/>
        </w:r>
        <w:r>
          <w:rPr>
            <w:noProof/>
            <w:webHidden/>
          </w:rPr>
          <w:instrText xml:space="preserve"> PAGEREF _Toc501217748 \h </w:instrText>
        </w:r>
        <w:r>
          <w:rPr>
            <w:noProof/>
            <w:webHidden/>
          </w:rPr>
        </w:r>
        <w:r>
          <w:rPr>
            <w:noProof/>
            <w:webHidden/>
          </w:rPr>
          <w:fldChar w:fldCharType="separate"/>
        </w:r>
        <w:r>
          <w:rPr>
            <w:noProof/>
            <w:webHidden/>
          </w:rPr>
          <w:t>57</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49" w:history="1">
        <w:r w:rsidRPr="00E766BF">
          <w:rPr>
            <w:rStyle w:val="a4"/>
            <w:noProof/>
          </w:rPr>
          <w:t>Приложение В</w:t>
        </w:r>
        <w:r>
          <w:rPr>
            <w:noProof/>
            <w:webHidden/>
          </w:rPr>
          <w:tab/>
        </w:r>
        <w:r>
          <w:rPr>
            <w:noProof/>
            <w:webHidden/>
          </w:rPr>
          <w:fldChar w:fldCharType="begin"/>
        </w:r>
        <w:r>
          <w:rPr>
            <w:noProof/>
            <w:webHidden/>
          </w:rPr>
          <w:instrText xml:space="preserve"> PAGEREF _Toc501217749 \h </w:instrText>
        </w:r>
        <w:r>
          <w:rPr>
            <w:noProof/>
            <w:webHidden/>
          </w:rPr>
        </w:r>
        <w:r>
          <w:rPr>
            <w:noProof/>
            <w:webHidden/>
          </w:rPr>
          <w:fldChar w:fldCharType="separate"/>
        </w:r>
        <w:r>
          <w:rPr>
            <w:noProof/>
            <w:webHidden/>
          </w:rPr>
          <w:t>60</w:t>
        </w:r>
        <w:r>
          <w:rPr>
            <w:noProof/>
            <w:webHidden/>
          </w:rPr>
          <w:fldChar w:fldCharType="end"/>
        </w:r>
      </w:hyperlink>
    </w:p>
    <w:p w:rsidR="00E55343" w:rsidRDefault="00E55343">
      <w:pPr>
        <w:pStyle w:val="11"/>
        <w:tabs>
          <w:tab w:val="right" w:leader="dot" w:pos="9736"/>
        </w:tabs>
        <w:rPr>
          <w:rFonts w:asciiTheme="minorHAnsi" w:eastAsiaTheme="minorEastAsia" w:hAnsiTheme="minorHAnsi" w:cstheme="minorBidi"/>
          <w:noProof/>
          <w:kern w:val="0"/>
          <w:sz w:val="22"/>
          <w:szCs w:val="22"/>
          <w:lang w:eastAsia="ru-RU"/>
        </w:rPr>
      </w:pPr>
      <w:hyperlink w:anchor="_Toc501217750" w:history="1">
        <w:r w:rsidRPr="00E766BF">
          <w:rPr>
            <w:rStyle w:val="a4"/>
            <w:noProof/>
          </w:rPr>
          <w:t>НОРМЫ РАСЧЕТА СТОЯНОК ДЛЯ ВРЕМЕННОГО ХРАНЕНИЯ ЛЕГКОВЫХ АВТОМОБИЛЕЙ</w:t>
        </w:r>
        <w:r>
          <w:rPr>
            <w:noProof/>
            <w:webHidden/>
          </w:rPr>
          <w:tab/>
        </w:r>
        <w:r>
          <w:rPr>
            <w:noProof/>
            <w:webHidden/>
          </w:rPr>
          <w:fldChar w:fldCharType="begin"/>
        </w:r>
        <w:r>
          <w:rPr>
            <w:noProof/>
            <w:webHidden/>
          </w:rPr>
          <w:instrText xml:space="preserve"> PAGEREF _Toc501217750 \h </w:instrText>
        </w:r>
        <w:r>
          <w:rPr>
            <w:noProof/>
            <w:webHidden/>
          </w:rPr>
        </w:r>
        <w:r>
          <w:rPr>
            <w:noProof/>
            <w:webHidden/>
          </w:rPr>
          <w:fldChar w:fldCharType="separate"/>
        </w:r>
        <w:r>
          <w:rPr>
            <w:noProof/>
            <w:webHidden/>
          </w:rPr>
          <w:t>60</w:t>
        </w:r>
        <w:r>
          <w:rPr>
            <w:noProof/>
            <w:webHidden/>
          </w:rPr>
          <w:fldChar w:fldCharType="end"/>
        </w:r>
      </w:hyperlink>
    </w:p>
    <w:p w:rsidR="00FC5F70" w:rsidRDefault="001F301C" w:rsidP="00FC5F70">
      <w:pPr>
        <w:spacing w:after="120" w:line="276" w:lineRule="auto"/>
      </w:pPr>
      <w:r w:rsidRPr="00DF64FA">
        <w:fldChar w:fldCharType="end"/>
      </w:r>
    </w:p>
    <w:p w:rsidR="005C33CD" w:rsidRDefault="005C33CD">
      <w:pPr>
        <w:spacing w:after="200" w:line="276" w:lineRule="auto"/>
        <w:rPr>
          <w:rFonts w:eastAsiaTheme="majorEastAsia" w:cstheme="majorBidi"/>
          <w:b/>
          <w:bCs/>
          <w:color w:val="000000"/>
          <w:sz w:val="28"/>
          <w:szCs w:val="28"/>
        </w:rPr>
      </w:pPr>
      <w:r>
        <w:rPr>
          <w:color w:val="000000"/>
        </w:rPr>
        <w:br w:type="page"/>
      </w:r>
    </w:p>
    <w:p w:rsidR="00FC5F70" w:rsidRPr="00973483" w:rsidRDefault="00FC5F70" w:rsidP="00D24664">
      <w:pPr>
        <w:pStyle w:val="1"/>
      </w:pPr>
      <w:bookmarkStart w:id="0" w:name="_Toc501217711"/>
      <w:r w:rsidRPr="00973483">
        <w:lastRenderedPageBreak/>
        <w:t>ОБЩИЕ ПОЛОЖЕНИЯ</w:t>
      </w:r>
      <w:bookmarkEnd w:id="0"/>
    </w:p>
    <w:p w:rsidR="00FC5F70" w:rsidRPr="003F7B6A" w:rsidRDefault="00FC5F70" w:rsidP="00FC5F70">
      <w:pPr>
        <w:pStyle w:val="ConsPlusNormal"/>
        <w:widowControl/>
        <w:ind w:firstLine="709"/>
        <w:jc w:val="both"/>
        <w:rPr>
          <w:rFonts w:ascii="Times New Roman" w:hAnsi="Times New Roman" w:cs="Times New Roman"/>
          <w:sz w:val="24"/>
          <w:szCs w:val="24"/>
        </w:rPr>
      </w:pPr>
      <w:r>
        <w:rPr>
          <w:rFonts w:ascii="Times New Roman" w:hAnsi="Times New Roman" w:cs="Times New Roman"/>
          <w:sz w:val="28"/>
          <w:szCs w:val="28"/>
        </w:rPr>
        <w:t xml:space="preserve">1. </w:t>
      </w:r>
      <w:r w:rsidRPr="003F7B6A">
        <w:rPr>
          <w:rFonts w:ascii="Times New Roman" w:hAnsi="Times New Roman" w:cs="Times New Roman"/>
          <w:sz w:val="24"/>
          <w:szCs w:val="24"/>
        </w:rPr>
        <w:t xml:space="preserve">Местные нормативы градостроительного проектирования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о</w:t>
      </w:r>
      <w:r w:rsidR="00876EFE" w:rsidRPr="00876EFE">
        <w:rPr>
          <w:rFonts w:ascii="Times New Roman" w:hAnsi="Times New Roman" w:cs="Times New Roman"/>
          <w:sz w:val="24"/>
          <w:szCs w:val="24"/>
        </w:rPr>
        <w:t xml:space="preserve">бразования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BE2AC3">
        <w:rPr>
          <w:rFonts w:ascii="Times New Roman" w:hAnsi="Times New Roman" w:cs="Times New Roman"/>
          <w:sz w:val="24"/>
          <w:szCs w:val="24"/>
        </w:rPr>
        <w:t>р</w:t>
      </w:r>
      <w:r w:rsidR="00876EFE" w:rsidRPr="00876EFE">
        <w:rPr>
          <w:rFonts w:ascii="Times New Roman" w:hAnsi="Times New Roman" w:cs="Times New Roman"/>
          <w:sz w:val="24"/>
          <w:szCs w:val="24"/>
        </w:rPr>
        <w:t>айона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Pr>
          <w:rFonts w:ascii="Times New Roman" w:hAnsi="Times New Roman" w:cs="Times New Roman"/>
          <w:sz w:val="24"/>
          <w:szCs w:val="24"/>
        </w:rPr>
        <w:t xml:space="preserve"> Республики Коми</w:t>
      </w:r>
      <w:r w:rsidRPr="003F7B6A">
        <w:rPr>
          <w:rFonts w:ascii="Times New Roman" w:hAnsi="Times New Roman" w:cs="Times New Roman"/>
          <w:sz w:val="24"/>
          <w:szCs w:val="24"/>
        </w:rPr>
        <w:t xml:space="preserve"> (далее – нормативы градостроительного проектирования) разработаны на основании Градостроительного Кодекса Российской Федерации, в соответствии с </w:t>
      </w:r>
      <w:r w:rsidRPr="003F7B6A">
        <w:rPr>
          <w:rFonts w:ascii="Times New Roman" w:hAnsi="Times New Roman" w:cs="Times New Roman"/>
          <w:color w:val="000000"/>
          <w:sz w:val="24"/>
          <w:szCs w:val="24"/>
        </w:rPr>
        <w:t xml:space="preserve">законодательством Российской Федерации. </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2. </w:t>
      </w:r>
      <w:r w:rsidRPr="003F7B6A">
        <w:rPr>
          <w:rFonts w:ascii="Times New Roman" w:hAnsi="Times New Roman" w:cs="Times New Roman"/>
          <w:color w:val="000000"/>
          <w:sz w:val="24"/>
          <w:szCs w:val="24"/>
        </w:rPr>
        <w:t xml:space="preserve">Настоящие нормативы градостроительного проектирования распространяются на территорию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о</w:t>
      </w:r>
      <w:r w:rsidR="00876EFE" w:rsidRPr="00876EFE">
        <w:rPr>
          <w:rFonts w:ascii="Times New Roman" w:hAnsi="Times New Roman" w:cs="Times New Roman"/>
          <w:sz w:val="24"/>
          <w:szCs w:val="24"/>
        </w:rPr>
        <w:t xml:space="preserve">бразования </w:t>
      </w:r>
      <w:r w:rsidR="00BE2AC3">
        <w:rPr>
          <w:rFonts w:ascii="Times New Roman" w:hAnsi="Times New Roman" w:cs="Times New Roman"/>
          <w:sz w:val="24"/>
          <w:szCs w:val="24"/>
        </w:rPr>
        <w:t>м</w:t>
      </w:r>
      <w:r w:rsidR="00876EFE" w:rsidRPr="00876EFE">
        <w:rPr>
          <w:rFonts w:ascii="Times New Roman" w:hAnsi="Times New Roman" w:cs="Times New Roman"/>
          <w:sz w:val="24"/>
          <w:szCs w:val="24"/>
        </w:rPr>
        <w:t xml:space="preserve">униципального </w:t>
      </w:r>
      <w:r w:rsidR="000D4A04">
        <w:rPr>
          <w:rFonts w:ascii="Times New Roman" w:hAnsi="Times New Roman" w:cs="Times New Roman"/>
          <w:sz w:val="24"/>
          <w:szCs w:val="24"/>
        </w:rPr>
        <w:t>р</w:t>
      </w:r>
      <w:r w:rsidR="00876EFE" w:rsidRPr="00876EFE">
        <w:rPr>
          <w:rFonts w:ascii="Times New Roman" w:hAnsi="Times New Roman" w:cs="Times New Roman"/>
          <w:sz w:val="24"/>
          <w:szCs w:val="24"/>
        </w:rPr>
        <w:t>айона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Pr>
          <w:rFonts w:ascii="Times New Roman" w:hAnsi="Times New Roman" w:cs="Times New Roman"/>
          <w:sz w:val="24"/>
          <w:szCs w:val="24"/>
        </w:rPr>
        <w:t>Республики Коми</w:t>
      </w:r>
      <w:r w:rsidRPr="003F7B6A">
        <w:rPr>
          <w:rFonts w:ascii="Times New Roman" w:hAnsi="Times New Roman" w:cs="Times New Roman"/>
          <w:sz w:val="24"/>
          <w:szCs w:val="24"/>
        </w:rPr>
        <w:t xml:space="preserve"> (далее –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Pr>
          <w:rFonts w:ascii="Times New Roman" w:hAnsi="Times New Roman" w:cs="Times New Roman"/>
          <w:sz w:val="24"/>
          <w:szCs w:val="24"/>
        </w:rPr>
        <w:t>)</w:t>
      </w:r>
      <w:r w:rsidRPr="003F7B6A">
        <w:rPr>
          <w:rFonts w:ascii="Times New Roman" w:hAnsi="Times New Roman" w:cs="Times New Roman"/>
          <w:color w:val="000000"/>
          <w:sz w:val="24"/>
          <w:szCs w:val="24"/>
        </w:rPr>
        <w:t xml:space="preserve"> в пределах его </w:t>
      </w:r>
      <w:r w:rsidRPr="003F7B6A">
        <w:rPr>
          <w:rFonts w:ascii="Times New Roman" w:hAnsi="Times New Roman" w:cs="Times New Roman"/>
          <w:sz w:val="24"/>
          <w:szCs w:val="24"/>
        </w:rPr>
        <w:t>границ в части разработки</w:t>
      </w:r>
      <w:r w:rsidR="00876EFE">
        <w:rPr>
          <w:rFonts w:ascii="Times New Roman" w:hAnsi="Times New Roman" w:cs="Times New Roman"/>
          <w:sz w:val="24"/>
          <w:szCs w:val="24"/>
        </w:rPr>
        <w:t xml:space="preserve"> схемы территориального планирования,</w:t>
      </w:r>
      <w:r w:rsidRPr="003F7B6A">
        <w:rPr>
          <w:rFonts w:ascii="Times New Roman" w:hAnsi="Times New Roman" w:cs="Times New Roman"/>
          <w:sz w:val="24"/>
          <w:szCs w:val="24"/>
        </w:rPr>
        <w:t xml:space="preserve"> генеральн</w:t>
      </w:r>
      <w:r w:rsidR="00876EFE">
        <w:rPr>
          <w:rFonts w:ascii="Times New Roman" w:hAnsi="Times New Roman" w:cs="Times New Roman"/>
          <w:sz w:val="24"/>
          <w:szCs w:val="24"/>
        </w:rPr>
        <w:t>ых</w:t>
      </w:r>
      <w:r w:rsidRPr="003F7B6A">
        <w:rPr>
          <w:rFonts w:ascii="Times New Roman" w:hAnsi="Times New Roman" w:cs="Times New Roman"/>
          <w:sz w:val="24"/>
          <w:szCs w:val="24"/>
        </w:rPr>
        <w:t xml:space="preserve"> план</w:t>
      </w:r>
      <w:r w:rsidR="00876EFE">
        <w:rPr>
          <w:rFonts w:ascii="Times New Roman" w:hAnsi="Times New Roman" w:cs="Times New Roman"/>
          <w:sz w:val="24"/>
          <w:szCs w:val="24"/>
        </w:rPr>
        <w:t>ов</w:t>
      </w:r>
      <w:r w:rsidRPr="003F7B6A">
        <w:rPr>
          <w:rFonts w:ascii="Times New Roman" w:hAnsi="Times New Roman" w:cs="Times New Roman"/>
          <w:sz w:val="24"/>
          <w:szCs w:val="24"/>
        </w:rPr>
        <w:t xml:space="preserve"> сельск</w:t>
      </w:r>
      <w:r w:rsidR="00876EFE">
        <w:rPr>
          <w:rFonts w:ascii="Times New Roman" w:hAnsi="Times New Roman" w:cs="Times New Roman"/>
          <w:sz w:val="24"/>
          <w:szCs w:val="24"/>
        </w:rPr>
        <w:t>их</w:t>
      </w:r>
      <w:r>
        <w:rPr>
          <w:rFonts w:ascii="Times New Roman" w:hAnsi="Times New Roman" w:cs="Times New Roman"/>
          <w:sz w:val="24"/>
          <w:szCs w:val="24"/>
        </w:rPr>
        <w:t xml:space="preserve"> </w:t>
      </w:r>
      <w:r w:rsidRPr="003F7B6A">
        <w:rPr>
          <w:rFonts w:ascii="Times New Roman" w:hAnsi="Times New Roman" w:cs="Times New Roman"/>
          <w:sz w:val="24"/>
          <w:szCs w:val="24"/>
        </w:rPr>
        <w:t>поселени</w:t>
      </w:r>
      <w:r w:rsidR="00876EFE">
        <w:rPr>
          <w:rFonts w:ascii="Times New Roman" w:hAnsi="Times New Roman" w:cs="Times New Roman"/>
          <w:sz w:val="24"/>
          <w:szCs w:val="24"/>
        </w:rPr>
        <w:t>й, входящих в состав района</w:t>
      </w:r>
      <w:r w:rsidRPr="003F7B6A">
        <w:rPr>
          <w:rFonts w:ascii="Times New Roman" w:hAnsi="Times New Roman" w:cs="Times New Roman"/>
          <w:sz w:val="24"/>
          <w:szCs w:val="24"/>
        </w:rPr>
        <w:t>, документации по планировке территории, правил землепользования и застройки.</w:t>
      </w:r>
    </w:p>
    <w:p w:rsidR="00FC5F70" w:rsidRPr="003F7B6A" w:rsidRDefault="00FC5F70" w:rsidP="00FC5F70">
      <w:pPr>
        <w:pStyle w:val="ConsNormal"/>
        <w:ind w:right="0" w:firstLine="709"/>
        <w:jc w:val="both"/>
        <w:rPr>
          <w:rFonts w:ascii="Times New Roman" w:hAnsi="Times New Roman" w:cs="Times New Roman"/>
          <w:sz w:val="24"/>
          <w:szCs w:val="24"/>
        </w:rPr>
      </w:pPr>
      <w:r w:rsidRPr="003F7B6A">
        <w:rPr>
          <w:rFonts w:ascii="Times New Roman" w:hAnsi="Times New Roman" w:cs="Times New Roman"/>
          <w:color w:val="000000"/>
          <w:sz w:val="24"/>
          <w:szCs w:val="24"/>
        </w:rPr>
        <w:t xml:space="preserve">3. Настоящие нормативы разработаны для обеспечения </w:t>
      </w:r>
      <w:r w:rsidRPr="003F7B6A">
        <w:rPr>
          <w:rFonts w:ascii="Times New Roman" w:hAnsi="Times New Roman" w:cs="Times New Roman"/>
          <w:sz w:val="24"/>
          <w:szCs w:val="24"/>
        </w:rPr>
        <w:t xml:space="preserve">градостроительной деятельности на территории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Pr="003F7B6A">
        <w:rPr>
          <w:rFonts w:ascii="Times New Roman" w:hAnsi="Times New Roman" w:cs="Times New Roman"/>
          <w:sz w:val="24"/>
          <w:szCs w:val="24"/>
        </w:rPr>
        <w:t xml:space="preserve"> с учетом особенностей  застройки, климатических условий, с целью:</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обеспечения благоприятных условий жизнедеятельности населения (включая людей с инвалидностью) при реализации решений, содержащихся в документах градостроительного зонирования, планировки территорий,</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архитектурно-строительного проектирования,</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FC5F70" w:rsidRPr="003F7B6A" w:rsidRDefault="00FC5F70" w:rsidP="004A4096">
      <w:pPr>
        <w:pStyle w:val="ConsNormal"/>
        <w:numPr>
          <w:ilvl w:val="0"/>
          <w:numId w:val="1"/>
        </w:numPr>
        <w:ind w:left="993" w:right="0"/>
        <w:jc w:val="both"/>
        <w:rPr>
          <w:rFonts w:ascii="Times New Roman" w:hAnsi="Times New Roman" w:cs="Times New Roman"/>
          <w:sz w:val="24"/>
          <w:szCs w:val="24"/>
        </w:rPr>
      </w:pPr>
      <w:r w:rsidRPr="003F7B6A">
        <w:rPr>
          <w:rFonts w:ascii="Times New Roman" w:hAnsi="Times New Roman" w:cs="Times New Roman"/>
          <w:sz w:val="24"/>
          <w:szCs w:val="24"/>
        </w:rPr>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FC5F70" w:rsidRDefault="00FC5F70" w:rsidP="00FC5F70">
      <w:pPr>
        <w:pStyle w:val="ConsNormal"/>
        <w:widowControl w:val="0"/>
        <w:ind w:right="0" w:firstLine="709"/>
        <w:jc w:val="both"/>
        <w:rPr>
          <w:rFonts w:ascii="Times New Roman" w:hAnsi="Times New Roman" w:cs="Times New Roman"/>
          <w:sz w:val="24"/>
          <w:szCs w:val="24"/>
        </w:rPr>
      </w:pPr>
      <w:r w:rsidRPr="003F7B6A">
        <w:rPr>
          <w:rFonts w:ascii="Times New Roman" w:hAnsi="Times New Roman" w:cs="Times New Roman"/>
          <w:sz w:val="24"/>
          <w:szCs w:val="24"/>
        </w:rPr>
        <w:t xml:space="preserve">4. Местные нормативы градостроительного проектирования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00876EFE">
        <w:rPr>
          <w:rFonts w:ascii="Times New Roman" w:hAnsi="Times New Roman" w:cs="Times New Roman"/>
          <w:sz w:val="24"/>
          <w:szCs w:val="24"/>
        </w:rPr>
        <w:t xml:space="preserve"> </w:t>
      </w:r>
      <w:r w:rsidRPr="003F7B6A">
        <w:rPr>
          <w:rFonts w:ascii="Times New Roman" w:hAnsi="Times New Roman" w:cs="Times New Roman"/>
          <w:sz w:val="24"/>
          <w:szCs w:val="24"/>
        </w:rPr>
        <w:t>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w:t>
      </w:r>
    </w:p>
    <w:p w:rsidR="00FC5F70" w:rsidRPr="003F7B6A" w:rsidRDefault="00FC5F70" w:rsidP="00FC5F70">
      <w:pPr>
        <w:pStyle w:val="ConsNormal"/>
        <w:widowControl w:val="0"/>
        <w:ind w:right="0" w:firstLine="709"/>
        <w:jc w:val="both"/>
        <w:rPr>
          <w:rFonts w:ascii="Times New Roman" w:hAnsi="Times New Roman" w:cs="Times New Roman"/>
          <w:sz w:val="24"/>
          <w:szCs w:val="24"/>
        </w:rPr>
      </w:pPr>
    </w:p>
    <w:p w:rsidR="00FC5F70" w:rsidRPr="003F7B6A" w:rsidRDefault="00FC5F70" w:rsidP="00876EFE">
      <w:pPr>
        <w:pStyle w:val="ConsPlusNormal"/>
        <w:widowControl/>
        <w:ind w:firstLine="709"/>
        <w:jc w:val="both"/>
        <w:rPr>
          <w:rFonts w:ascii="Times New Roman" w:hAnsi="Times New Roman" w:cs="Times New Roman"/>
          <w:sz w:val="24"/>
          <w:szCs w:val="24"/>
        </w:rPr>
      </w:pPr>
      <w:r w:rsidRPr="003F7B6A">
        <w:rPr>
          <w:rFonts w:ascii="Times New Roman" w:hAnsi="Times New Roman" w:cs="Times New Roman"/>
          <w:sz w:val="24"/>
          <w:szCs w:val="24"/>
        </w:rPr>
        <w:t>5. Нормативы градостроительного проектирования включают в себя:</w:t>
      </w:r>
    </w:p>
    <w:p w:rsidR="00FC5F70" w:rsidRPr="003F7B6A" w:rsidRDefault="00FC5F70" w:rsidP="004A4096">
      <w:pPr>
        <w:numPr>
          <w:ilvl w:val="0"/>
          <w:numId w:val="2"/>
        </w:numPr>
        <w:suppressAutoHyphens/>
        <w:ind w:left="1276" w:right="12" w:hanging="283"/>
        <w:jc w:val="both"/>
      </w:pPr>
      <w:r w:rsidRPr="00A45DB6">
        <w:rPr>
          <w:b/>
        </w:rPr>
        <w:t>Основную часть</w:t>
      </w:r>
      <w:r w:rsidRPr="003F7B6A">
        <w:t xml:space="preserve"> - содержит расчетные показатели минимально допустимого уровня обеспеченности населения объектами местного значения, а также расчетные показатели максимально допустимого уровня территориальной доступности таких объектов для населения (включая людей с инвалидностью) (далее – расчетные показатели);</w:t>
      </w:r>
    </w:p>
    <w:p w:rsidR="00FC5F70"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Материалы по обоснованию</w:t>
      </w:r>
      <w:r w:rsidRPr="003F7B6A">
        <w:rPr>
          <w:rFonts w:ascii="Times New Roman" w:hAnsi="Times New Roman" w:cs="Times New Roman"/>
          <w:sz w:val="24"/>
          <w:szCs w:val="24"/>
        </w:rPr>
        <w:t xml:space="preserve"> расчетных показателей, содержащихся в основной части нормативов градостроительного проектирования.</w:t>
      </w:r>
    </w:p>
    <w:p w:rsidR="00EF7199" w:rsidRPr="006C275B" w:rsidRDefault="00FC5F70" w:rsidP="004A4096">
      <w:pPr>
        <w:pStyle w:val="ConsPlusNormal"/>
        <w:widowControl/>
        <w:numPr>
          <w:ilvl w:val="0"/>
          <w:numId w:val="2"/>
        </w:numPr>
        <w:suppressAutoHyphens/>
        <w:autoSpaceDN/>
        <w:adjustRightInd/>
        <w:ind w:left="1276" w:hanging="283"/>
        <w:jc w:val="both"/>
        <w:rPr>
          <w:rFonts w:ascii="Times New Roman" w:hAnsi="Times New Roman" w:cs="Times New Roman"/>
          <w:sz w:val="24"/>
          <w:szCs w:val="24"/>
        </w:rPr>
      </w:pPr>
      <w:r w:rsidRPr="00A45DB6">
        <w:rPr>
          <w:rFonts w:ascii="Times New Roman" w:hAnsi="Times New Roman" w:cs="Times New Roman"/>
          <w:b/>
          <w:sz w:val="24"/>
          <w:szCs w:val="24"/>
        </w:rPr>
        <w:t>Правила и область применения</w:t>
      </w:r>
      <w:r>
        <w:rPr>
          <w:rFonts w:ascii="Times New Roman" w:hAnsi="Times New Roman" w:cs="Times New Roman"/>
          <w:sz w:val="24"/>
          <w:szCs w:val="24"/>
        </w:rPr>
        <w:t xml:space="preserve"> расчетных показателей, содержащихся в основной части</w:t>
      </w:r>
    </w:p>
    <w:p w:rsidR="00D24664" w:rsidRDefault="00D24664">
      <w:pPr>
        <w:spacing w:after="200" w:line="276" w:lineRule="auto"/>
        <w:rPr>
          <w:rFonts w:eastAsiaTheme="majorEastAsia"/>
          <w:b/>
          <w:bCs/>
        </w:rPr>
      </w:pPr>
      <w:r>
        <w:br w:type="page"/>
      </w:r>
    </w:p>
    <w:p w:rsidR="00EF7199" w:rsidRDefault="00EF7199" w:rsidP="00D24664">
      <w:pPr>
        <w:pStyle w:val="1"/>
      </w:pPr>
      <w:bookmarkStart w:id="1" w:name="_Toc501217712"/>
      <w:r w:rsidRPr="00EF7199">
        <w:lastRenderedPageBreak/>
        <w:t>СОСТАВ</w:t>
      </w:r>
      <w:r w:rsidRPr="003B07B8">
        <w:t xml:space="preserve"> НОРМАТИВОВ И ПОРЯДОК ИХ УТВЕРЖДЕНИЯ</w:t>
      </w:r>
      <w:bookmarkEnd w:id="1"/>
    </w:p>
    <w:p w:rsidR="00EF7199" w:rsidRPr="00A158B6" w:rsidRDefault="00EF7199" w:rsidP="00EF7199">
      <w:pPr>
        <w:pStyle w:val="ConsNormal"/>
        <w:ind w:right="0" w:firstLine="709"/>
        <w:jc w:val="both"/>
        <w:rPr>
          <w:rFonts w:ascii="Times New Roman" w:hAnsi="Times New Roman" w:cs="Times New Roman"/>
          <w:sz w:val="24"/>
          <w:szCs w:val="24"/>
        </w:rPr>
      </w:pPr>
      <w:bookmarkStart w:id="2" w:name="sub_10011"/>
      <w:r w:rsidRPr="00A158B6">
        <w:rPr>
          <w:rFonts w:ascii="Times New Roman" w:hAnsi="Times New Roman" w:cs="Times New Roman"/>
          <w:sz w:val="24"/>
          <w:szCs w:val="24"/>
        </w:rPr>
        <w:t xml:space="preserve">1. Нормативы градостроительного проектирования - совокупность установленных в целях </w:t>
      </w:r>
      <w:proofErr w:type="gramStart"/>
      <w:r w:rsidRPr="00A158B6">
        <w:rPr>
          <w:rFonts w:ascii="Times New Roman" w:hAnsi="Times New Roman" w:cs="Times New Roman"/>
          <w:sz w:val="24"/>
          <w:szCs w:val="24"/>
        </w:rPr>
        <w:t>обеспечения благоприятных условий жизнедеятельности человека расчетных показателей</w:t>
      </w:r>
      <w:proofErr w:type="gramEnd"/>
      <w:r w:rsidRPr="00A158B6">
        <w:rPr>
          <w:rFonts w:ascii="Times New Roman" w:hAnsi="Times New Roman" w:cs="Times New Roman"/>
          <w:sz w:val="24"/>
          <w:szCs w:val="24"/>
        </w:rPr>
        <w:t xml:space="preserve"> минимально допустимого уровня обеспеченности объектами (социального  назначения - детскими дошкольными учреждениями и общеобразовательными школами, объектами транспортной инфраструктуры, благоустройства и озеленения территории),</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876EFE">
        <w:rPr>
          <w:rFonts w:ascii="Times New Roman" w:hAnsi="Times New Roman" w:cs="Times New Roman"/>
          <w:sz w:val="24"/>
          <w:szCs w:val="24"/>
        </w:rPr>
        <w:t>района</w:t>
      </w:r>
      <w:r w:rsidRPr="00A158B6">
        <w:rPr>
          <w:rFonts w:ascii="Times New Roman" w:hAnsi="Times New Roman" w:cs="Times New Roman"/>
          <w:sz w:val="24"/>
          <w:szCs w:val="24"/>
        </w:rPr>
        <w:t>.</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2. В состав местных нормативов градостроительного проектирования территории </w:t>
      </w:r>
      <w:r w:rsidR="00876EFE">
        <w:rPr>
          <w:rFonts w:ascii="Times New Roman" w:hAnsi="Times New Roman" w:cs="Times New Roman"/>
          <w:sz w:val="24"/>
          <w:szCs w:val="24"/>
        </w:rPr>
        <w:t>МО</w:t>
      </w:r>
      <w:r w:rsidR="00876EFE" w:rsidRPr="00876EFE">
        <w:rPr>
          <w:rFonts w:ascii="Times New Roman" w:hAnsi="Times New Roman" w:cs="Times New Roman"/>
          <w:sz w:val="24"/>
          <w:szCs w:val="24"/>
        </w:rPr>
        <w:t xml:space="preserve"> </w:t>
      </w:r>
      <w:r w:rsidR="00876EFE">
        <w:rPr>
          <w:rFonts w:ascii="Times New Roman" w:hAnsi="Times New Roman" w:cs="Times New Roman"/>
          <w:sz w:val="24"/>
          <w:szCs w:val="24"/>
        </w:rPr>
        <w:t>МР</w:t>
      </w:r>
      <w:r w:rsidR="00876EFE"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876EFE" w:rsidRPr="00876EFE">
        <w:rPr>
          <w:rFonts w:ascii="Times New Roman" w:hAnsi="Times New Roman" w:cs="Times New Roman"/>
          <w:sz w:val="24"/>
          <w:szCs w:val="24"/>
        </w:rPr>
        <w:t>»</w:t>
      </w:r>
      <w:r w:rsidRPr="00A158B6">
        <w:rPr>
          <w:rFonts w:ascii="Times New Roman" w:hAnsi="Times New Roman" w:cs="Times New Roman"/>
          <w:sz w:val="24"/>
          <w:szCs w:val="24"/>
        </w:rPr>
        <w:t xml:space="preserve"> включаются: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образования;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рекреации;</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EF7199" w:rsidRPr="00A158B6" w:rsidRDefault="00EF7199" w:rsidP="004A4096">
      <w:pPr>
        <w:numPr>
          <w:ilvl w:val="0"/>
          <w:numId w:val="3"/>
        </w:numPr>
        <w:suppressAutoHyphens/>
        <w:ind w:right="12"/>
        <w:jc w:val="both"/>
      </w:pPr>
      <w:r w:rsidRPr="00A158B6">
        <w:t>расчетные показатели, устанавливаемые для объектов местного значения в области захоронений;</w:t>
      </w:r>
    </w:p>
    <w:p w:rsidR="00EF7199" w:rsidRPr="00EF7199" w:rsidRDefault="00EF7199" w:rsidP="004A4096">
      <w:pPr>
        <w:pStyle w:val="ConsNormal"/>
        <w:numPr>
          <w:ilvl w:val="0"/>
          <w:numId w:val="3"/>
        </w:numPr>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 xml:space="preserve"> -</w:t>
      </w:r>
      <w:r w:rsidRPr="00987ABC">
        <w:rPr>
          <w:rFonts w:ascii="Times New Roman" w:hAnsi="Times New Roman"/>
        </w:rPr>
        <w:t xml:space="preserve"> </w:t>
      </w:r>
      <w:r w:rsidRPr="00987ABC">
        <w:rPr>
          <w:rFonts w:ascii="Times New Roman" w:hAnsi="Times New Roman"/>
          <w:sz w:val="24"/>
          <w:szCs w:val="24"/>
        </w:rPr>
        <w:t xml:space="preserve">Область  обеспечения  благоприятных условий жизнедеятельности населения, категории </w:t>
      </w:r>
      <w:proofErr w:type="spellStart"/>
      <w:r w:rsidRPr="00987ABC">
        <w:rPr>
          <w:rFonts w:ascii="Times New Roman" w:hAnsi="Times New Roman"/>
          <w:sz w:val="24"/>
          <w:szCs w:val="24"/>
        </w:rPr>
        <w:t>маломобильных</w:t>
      </w:r>
      <w:proofErr w:type="spellEnd"/>
      <w:r w:rsidRPr="00987ABC">
        <w:rPr>
          <w:rFonts w:ascii="Times New Roman" w:hAnsi="Times New Roman"/>
          <w:sz w:val="24"/>
          <w:szCs w:val="24"/>
        </w:rPr>
        <w:t>, инвалидов и пожилых людей</w:t>
      </w:r>
    </w:p>
    <w:p w:rsidR="00EF7199" w:rsidRPr="00A158B6" w:rsidRDefault="00EF7199" w:rsidP="00EF7199">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3. Проект местных</w:t>
      </w:r>
      <w:r w:rsidRPr="00A158B6">
        <w:rPr>
          <w:rFonts w:ascii="Times New Roman" w:hAnsi="Times New Roman" w:cs="Times New Roman"/>
          <w:color w:val="FF0000"/>
          <w:sz w:val="24"/>
          <w:szCs w:val="24"/>
        </w:rPr>
        <w:t xml:space="preserve"> </w:t>
      </w:r>
      <w:r w:rsidRPr="00A158B6">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7937B9" w:rsidRPr="00876EFE">
        <w:rPr>
          <w:rFonts w:ascii="Times New Roman" w:hAnsi="Times New Roman" w:cs="Times New Roman"/>
          <w:sz w:val="24"/>
          <w:szCs w:val="24"/>
        </w:rPr>
        <w:t>»</w:t>
      </w:r>
      <w:r w:rsidR="007937B9">
        <w:rPr>
          <w:rFonts w:ascii="Times New Roman" w:hAnsi="Times New Roman" w:cs="Times New Roman"/>
          <w:sz w:val="24"/>
          <w:szCs w:val="24"/>
        </w:rPr>
        <w:t>.</w:t>
      </w:r>
    </w:p>
    <w:p w:rsidR="00DF07E3" w:rsidRPr="006C275B" w:rsidRDefault="00EF7199" w:rsidP="00EF7199">
      <w:pPr>
        <w:pStyle w:val="ConsNormal"/>
        <w:ind w:right="0" w:firstLine="709"/>
        <w:jc w:val="both"/>
        <w:rPr>
          <w:rFonts w:ascii="Times New Roman" w:hAnsi="Times New Roman" w:cs="Times New Roman"/>
          <w:bCs/>
          <w:sz w:val="24"/>
          <w:szCs w:val="24"/>
        </w:rPr>
      </w:pPr>
      <w:r w:rsidRPr="00A158B6">
        <w:rPr>
          <w:rFonts w:ascii="Times New Roman" w:hAnsi="Times New Roman" w:cs="Times New Roman"/>
          <w:sz w:val="24"/>
          <w:szCs w:val="24"/>
        </w:rPr>
        <w:t xml:space="preserve">4. Постановление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на официальном </w:t>
      </w:r>
      <w:proofErr w:type="spellStart"/>
      <w:proofErr w:type="gramStart"/>
      <w:r w:rsidRPr="00A158B6">
        <w:rPr>
          <w:rFonts w:ascii="Times New Roman" w:hAnsi="Times New Roman" w:cs="Times New Roman"/>
          <w:sz w:val="24"/>
          <w:szCs w:val="24"/>
        </w:rPr>
        <w:t>Интернет-портале</w:t>
      </w:r>
      <w:proofErr w:type="spellEnd"/>
      <w:proofErr w:type="gramEnd"/>
      <w:r w:rsidRPr="00A158B6">
        <w:rPr>
          <w:rFonts w:ascii="Times New Roman" w:hAnsi="Times New Roman" w:cs="Times New Roman"/>
          <w:sz w:val="24"/>
          <w:szCs w:val="24"/>
        </w:rPr>
        <w:t xml:space="preserve"> администрации </w:t>
      </w:r>
      <w:r w:rsidR="007937B9">
        <w:rPr>
          <w:rFonts w:ascii="Times New Roman" w:hAnsi="Times New Roman" w:cs="Times New Roman"/>
          <w:sz w:val="24"/>
          <w:szCs w:val="24"/>
        </w:rPr>
        <w:t>МО</w:t>
      </w:r>
      <w:r w:rsidR="007937B9" w:rsidRPr="00876EFE">
        <w:rPr>
          <w:rFonts w:ascii="Times New Roman" w:hAnsi="Times New Roman" w:cs="Times New Roman"/>
          <w:sz w:val="24"/>
          <w:szCs w:val="24"/>
        </w:rPr>
        <w:t xml:space="preserve"> </w:t>
      </w:r>
      <w:r w:rsidR="007937B9">
        <w:rPr>
          <w:rFonts w:ascii="Times New Roman" w:hAnsi="Times New Roman" w:cs="Times New Roman"/>
          <w:sz w:val="24"/>
          <w:szCs w:val="24"/>
        </w:rPr>
        <w:t>МР</w:t>
      </w:r>
      <w:r w:rsidR="007937B9" w:rsidRPr="00876EFE">
        <w:rPr>
          <w:rFonts w:ascii="Times New Roman" w:hAnsi="Times New Roman" w:cs="Times New Roman"/>
          <w:sz w:val="24"/>
          <w:szCs w:val="24"/>
        </w:rPr>
        <w:t xml:space="preserve"> «</w:t>
      </w:r>
      <w:proofErr w:type="spellStart"/>
      <w:r w:rsidR="0026717F">
        <w:rPr>
          <w:rFonts w:ascii="Times New Roman" w:hAnsi="Times New Roman" w:cs="Times New Roman"/>
          <w:sz w:val="24"/>
          <w:szCs w:val="24"/>
        </w:rPr>
        <w:t>Корткеросский</w:t>
      </w:r>
      <w:proofErr w:type="spellEnd"/>
      <w:r w:rsidR="007937B9" w:rsidRPr="00876EFE">
        <w:rPr>
          <w:rFonts w:ascii="Times New Roman" w:hAnsi="Times New Roman" w:cs="Times New Roman"/>
          <w:sz w:val="24"/>
          <w:szCs w:val="24"/>
        </w:rPr>
        <w:t>»</w:t>
      </w:r>
      <w:r w:rsidRPr="00A158B6">
        <w:rPr>
          <w:rFonts w:ascii="Times New Roman" w:hAnsi="Times New Roman" w:cs="Times New Roman"/>
          <w:bCs/>
          <w:sz w:val="24"/>
          <w:szCs w:val="24"/>
        </w:rPr>
        <w:t>.</w:t>
      </w:r>
    </w:p>
    <w:p w:rsidR="00D24664" w:rsidRDefault="00D24664">
      <w:pPr>
        <w:spacing w:after="200" w:line="276" w:lineRule="auto"/>
        <w:rPr>
          <w:rFonts w:eastAsiaTheme="majorEastAsia"/>
          <w:b/>
          <w:bCs/>
        </w:rPr>
      </w:pPr>
      <w:bookmarkStart w:id="3" w:name="_Toc290536927"/>
      <w:r>
        <w:br w:type="page"/>
      </w:r>
    </w:p>
    <w:p w:rsidR="00DF07E3" w:rsidRDefault="00DF07E3" w:rsidP="00D24664">
      <w:pPr>
        <w:pStyle w:val="1"/>
      </w:pPr>
      <w:bookmarkStart w:id="4" w:name="_Toc501217713"/>
      <w:r>
        <w:lastRenderedPageBreak/>
        <w:t>НОРМАТИВНЫЕ ССЫЛКИ</w:t>
      </w:r>
      <w:bookmarkEnd w:id="3"/>
      <w:bookmarkEnd w:id="4"/>
    </w:p>
    <w:p w:rsidR="00DF07E3" w:rsidRPr="00D24664" w:rsidRDefault="00DF07E3" w:rsidP="004F46A1">
      <w:pPr>
        <w:ind w:firstLine="709"/>
        <w:jc w:val="both"/>
      </w:pPr>
      <w:r w:rsidRPr="00D24664">
        <w:t>В настоящ</w:t>
      </w:r>
      <w:r w:rsidR="004F46A1" w:rsidRPr="00D24664">
        <w:t>их</w:t>
      </w:r>
      <w:r w:rsidRPr="00D24664">
        <w:t xml:space="preserve"> </w:t>
      </w:r>
      <w:r w:rsidR="004F46A1" w:rsidRPr="00D24664">
        <w:t>местных</w:t>
      </w:r>
      <w:r w:rsidR="004F46A1" w:rsidRPr="00D24664">
        <w:rPr>
          <w:color w:val="FF0000"/>
        </w:rPr>
        <w:t xml:space="preserve"> </w:t>
      </w:r>
      <w:r w:rsidR="004F46A1" w:rsidRPr="00D24664">
        <w:t xml:space="preserve">нормативах  градостроительного проектирования </w:t>
      </w:r>
      <w:r w:rsidRPr="00D24664">
        <w:t>использованы ссылки на нормативные, правовые, нормативно-технические документы и стандарты Российской Федерации, которые включены в перечень законодательных и нормативных документов, приведенный в справочном приложении</w:t>
      </w:r>
      <w:proofErr w:type="gramStart"/>
      <w:r w:rsidRPr="00D24664">
        <w:t xml:space="preserve"> </w:t>
      </w:r>
      <w:hyperlink r:id="rId8" w:anchor="прА" w:tooltip="Приложение А" w:history="1">
        <w:r w:rsidR="004F46A1" w:rsidRPr="00D24664">
          <w:rPr>
            <w:rStyle w:val="a4"/>
          </w:rPr>
          <w:t>А</w:t>
        </w:r>
        <w:proofErr w:type="gramEnd"/>
      </w:hyperlink>
      <w:r w:rsidRPr="00D24664">
        <w:t>.</w:t>
      </w:r>
    </w:p>
    <w:p w:rsidR="00EF7199" w:rsidRDefault="00DF07E3" w:rsidP="006C275B">
      <w:pPr>
        <w:ind w:firstLine="709"/>
        <w:jc w:val="both"/>
      </w:pPr>
      <w:proofErr w:type="gramStart"/>
      <w:r w:rsidRPr="00D24664">
        <w:t>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sidRPr="00D24664">
        <w:t xml:space="preserve"> Если ссылочный документ заменен (изменен), то при пользовании настоящим сводом правил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24664" w:rsidRDefault="00D24664" w:rsidP="006C275B">
      <w:pPr>
        <w:ind w:firstLine="709"/>
        <w:jc w:val="both"/>
      </w:pPr>
    </w:p>
    <w:p w:rsidR="00D24664" w:rsidRPr="00D24664" w:rsidRDefault="00D24664" w:rsidP="006C275B">
      <w:pPr>
        <w:ind w:firstLine="709"/>
        <w:jc w:val="both"/>
      </w:pPr>
    </w:p>
    <w:p w:rsidR="00EF7199" w:rsidRPr="00EF7199" w:rsidRDefault="00EF7199" w:rsidP="00D24664">
      <w:pPr>
        <w:pStyle w:val="1"/>
      </w:pPr>
      <w:bookmarkStart w:id="5" w:name="_Toc429053747"/>
      <w:bookmarkStart w:id="6" w:name="_Toc501217714"/>
      <w:bookmarkEnd w:id="2"/>
      <w:r w:rsidRPr="00EF7199">
        <w:t>ТЕРМИНЫ И ОПРЕДЕЛЕНИЯ</w:t>
      </w:r>
      <w:bookmarkEnd w:id="5"/>
      <w:bookmarkEnd w:id="6"/>
    </w:p>
    <w:p w:rsidR="006C275B" w:rsidRDefault="00EF7199" w:rsidP="00EF7199">
      <w:pPr>
        <w:ind w:firstLine="709"/>
        <w:jc w:val="both"/>
      </w:pPr>
      <w:r w:rsidRPr="00B926A4">
        <w:t>В настоящих нормативах применены следующие термины:</w:t>
      </w:r>
      <w:r>
        <w:t xml:space="preserve"> приложение </w:t>
      </w:r>
      <w:r w:rsidR="004F46A1">
        <w:t>Б.</w:t>
      </w:r>
    </w:p>
    <w:p w:rsidR="00D24664" w:rsidRDefault="00D24664">
      <w:pPr>
        <w:spacing w:after="200" w:line="276" w:lineRule="auto"/>
        <w:rPr>
          <w:rFonts w:eastAsiaTheme="majorEastAsia"/>
          <w:b/>
          <w:bCs/>
        </w:rPr>
      </w:pPr>
      <w:r>
        <w:br w:type="page"/>
      </w:r>
    </w:p>
    <w:p w:rsidR="003B3880" w:rsidRDefault="003B3880" w:rsidP="00D24664">
      <w:pPr>
        <w:pStyle w:val="1"/>
      </w:pPr>
      <w:bookmarkStart w:id="7" w:name="_Toc501217715"/>
      <w:r>
        <w:lastRenderedPageBreak/>
        <w:t xml:space="preserve">ЧАСТЬ </w:t>
      </w:r>
      <w:r>
        <w:rPr>
          <w:lang w:val="en-US"/>
        </w:rPr>
        <w:t>I</w:t>
      </w:r>
      <w:bookmarkEnd w:id="7"/>
    </w:p>
    <w:p w:rsidR="00D24664" w:rsidRPr="00D24664" w:rsidRDefault="00D24664" w:rsidP="00D24664"/>
    <w:p w:rsidR="00EF7199" w:rsidRDefault="00EF7199" w:rsidP="00D24664">
      <w:pPr>
        <w:pStyle w:val="1"/>
        <w:numPr>
          <w:ilvl w:val="0"/>
          <w:numId w:val="17"/>
        </w:numPr>
      </w:pPr>
      <w:bookmarkStart w:id="8" w:name="_Toc501217716"/>
      <w:r w:rsidRPr="00B50506">
        <w:t>ОСНОВНЫЕ РАСЧЕТНЫЕ ПОКАЗАТЕЛИ</w:t>
      </w:r>
      <w:bookmarkEnd w:id="8"/>
    </w:p>
    <w:p w:rsidR="00D24664" w:rsidRPr="00D24664" w:rsidRDefault="00D24664" w:rsidP="00D24664"/>
    <w:p w:rsidR="00B54231" w:rsidRDefault="00B54231" w:rsidP="00B54231">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7937B9">
        <w:t>МО</w:t>
      </w:r>
      <w:r w:rsidR="007937B9" w:rsidRPr="00876EFE">
        <w:t xml:space="preserve"> </w:t>
      </w:r>
      <w:r w:rsidR="007937B9">
        <w:t>МР</w:t>
      </w:r>
      <w:r w:rsidR="007937B9" w:rsidRPr="00876EFE">
        <w:t xml:space="preserve"> «</w:t>
      </w:r>
      <w:proofErr w:type="spellStart"/>
      <w:r w:rsidR="0026717F">
        <w:t>Корткеросский</w:t>
      </w:r>
      <w:proofErr w:type="spellEnd"/>
      <w:r w:rsidR="007937B9" w:rsidRPr="00876EFE">
        <w:t>»</w:t>
      </w:r>
      <w:r w:rsidR="00EF7199">
        <w:rPr>
          <w:bCs/>
          <w:color w:val="000000"/>
        </w:rPr>
        <w:t xml:space="preserve"> Республики Коми</w:t>
      </w:r>
      <w:r w:rsidRPr="00F43A49">
        <w:rPr>
          <w:bCs/>
          <w:color w:val="000000"/>
        </w:rPr>
        <w:t xml:space="preserve">.    </w:t>
      </w:r>
    </w:p>
    <w:p w:rsidR="00E217E6" w:rsidRDefault="00E217E6" w:rsidP="00D24664">
      <w:pPr>
        <w:pStyle w:val="1"/>
      </w:pPr>
    </w:p>
    <w:p w:rsidR="00EF7199" w:rsidRDefault="00EF7199" w:rsidP="00D24664">
      <w:pPr>
        <w:pStyle w:val="1"/>
      </w:pPr>
      <w:bookmarkStart w:id="9" w:name="_Toc501217717"/>
      <w:r>
        <w:t xml:space="preserve">1.1 </w:t>
      </w:r>
      <w:r w:rsidRPr="00A158B6">
        <w:t xml:space="preserve">Расчетные показатели, устанавливаемые для объектов местного значения в </w:t>
      </w:r>
      <w:r>
        <w:t>области жилищного строительства</w:t>
      </w:r>
      <w:bookmarkEnd w:id="9"/>
    </w:p>
    <w:p w:rsidR="00724D52" w:rsidRPr="00973483" w:rsidRDefault="00724D52" w:rsidP="00724D52">
      <w:r w:rsidRPr="00724D52">
        <w:rPr>
          <w:b/>
        </w:rPr>
        <w:t>1</w:t>
      </w:r>
      <w:r>
        <w:rPr>
          <w:b/>
        </w:rPr>
        <w:t xml:space="preserve">.1.1 </w:t>
      </w:r>
      <w:r w:rsidRPr="00987ABC">
        <w:rPr>
          <w:b/>
        </w:rPr>
        <w:t>Показатели минимального уровня жилищной обеспеченности (метров квадратных на 1 человека)</w:t>
      </w:r>
    </w:p>
    <w:p w:rsidR="00724D52" w:rsidRPr="007B2D84" w:rsidRDefault="00724D52" w:rsidP="00724D52">
      <w:pPr>
        <w:ind w:firstLine="709"/>
        <w:jc w:val="both"/>
      </w:pPr>
      <w:r w:rsidRPr="007B2D84">
        <w:t>Показатели жилищной обеспеченности принимаются в соответствии с таблицей 1.</w:t>
      </w:r>
    </w:p>
    <w:p w:rsidR="00724D52" w:rsidRPr="007B2D84" w:rsidRDefault="00724D52" w:rsidP="00724D52">
      <w:pPr>
        <w:ind w:firstLine="709"/>
        <w:jc w:val="both"/>
      </w:pPr>
    </w:p>
    <w:p w:rsidR="00724D52" w:rsidRPr="007B2D84" w:rsidRDefault="00724D52" w:rsidP="00724D52">
      <w:pPr>
        <w:ind w:firstLine="709"/>
        <w:jc w:val="right"/>
      </w:pPr>
      <w:r w:rsidRPr="007B2D84">
        <w:t>Таблица 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6"/>
        <w:gridCol w:w="1558"/>
        <w:gridCol w:w="1522"/>
        <w:gridCol w:w="1556"/>
      </w:tblGrid>
      <w:tr w:rsidR="00724D52" w:rsidRPr="000D4A04" w:rsidTr="00130442">
        <w:trPr>
          <w:jc w:val="center"/>
        </w:trPr>
        <w:tc>
          <w:tcPr>
            <w:tcW w:w="267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ind w:left="-86" w:right="115"/>
            </w:pPr>
            <w:r w:rsidRPr="000D4A04">
              <w:t>Наименование показателя</w:t>
            </w:r>
          </w:p>
        </w:tc>
        <w:tc>
          <w:tcPr>
            <w:tcW w:w="782"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D24664" w:rsidP="00724D52">
            <w:pPr>
              <w:spacing w:line="100" w:lineRule="atLeast"/>
              <w:ind w:left="-86" w:right="-38"/>
              <w:jc w:val="center"/>
              <w:rPr>
                <w:color w:val="000000"/>
              </w:rPr>
            </w:pPr>
            <w:r>
              <w:rPr>
                <w:color w:val="000000"/>
              </w:rPr>
              <w:t>2017</w:t>
            </w:r>
            <w:r w:rsidR="00724D52" w:rsidRPr="000D4A04">
              <w:rPr>
                <w:color w:val="000000"/>
              </w:rPr>
              <w:t xml:space="preserve"> год</w:t>
            </w:r>
          </w:p>
        </w:tc>
        <w:tc>
          <w:tcPr>
            <w:tcW w:w="764"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2020 год</w:t>
            </w:r>
          </w:p>
        </w:tc>
        <w:tc>
          <w:tcPr>
            <w:tcW w:w="781" w:type="pct"/>
            <w:tcBorders>
              <w:top w:val="single" w:sz="4" w:space="0" w:color="000000"/>
              <w:left w:val="single" w:sz="4" w:space="0" w:color="000000"/>
              <w:bottom w:val="single" w:sz="4" w:space="0" w:color="000000"/>
              <w:right w:val="single" w:sz="4" w:space="0" w:color="000000"/>
            </w:tcBorders>
            <w:vAlign w:val="center"/>
          </w:tcPr>
          <w:p w:rsidR="00724D52" w:rsidRPr="000D4A04" w:rsidRDefault="00724D52" w:rsidP="00724D52">
            <w:pPr>
              <w:spacing w:line="100" w:lineRule="atLeast"/>
              <w:ind w:left="-86"/>
              <w:jc w:val="center"/>
              <w:rPr>
                <w:color w:val="000000"/>
              </w:rPr>
            </w:pPr>
            <w:r w:rsidRPr="000D4A04">
              <w:rPr>
                <w:color w:val="000000"/>
              </w:rPr>
              <w:t>2030 год</w:t>
            </w:r>
          </w:p>
        </w:tc>
      </w:tr>
      <w:tr w:rsidR="00724D52" w:rsidRPr="007B2D84" w:rsidTr="00130442">
        <w:trPr>
          <w:jc w:val="center"/>
        </w:trPr>
        <w:tc>
          <w:tcPr>
            <w:tcW w:w="2672" w:type="pct"/>
            <w:vAlign w:val="center"/>
          </w:tcPr>
          <w:p w:rsidR="00724D52" w:rsidRPr="000D4A04" w:rsidRDefault="00724D52" w:rsidP="00724D52">
            <w:pPr>
              <w:ind w:left="-86" w:right="115"/>
              <w:jc w:val="both"/>
            </w:pPr>
            <w:r w:rsidRPr="000D4A04">
              <w:t>Общая площадь жилых помещений, приходящаяся в среднем на одного жителя, кв. м на человек</w:t>
            </w:r>
          </w:p>
        </w:tc>
        <w:tc>
          <w:tcPr>
            <w:tcW w:w="782" w:type="pct"/>
            <w:vAlign w:val="center"/>
          </w:tcPr>
          <w:p w:rsidR="00724D52" w:rsidRPr="00E14CFE" w:rsidRDefault="00724D52" w:rsidP="00724D52">
            <w:pPr>
              <w:ind w:left="-86" w:right="-38"/>
              <w:jc w:val="center"/>
            </w:pPr>
          </w:p>
          <w:p w:rsidR="00724D52" w:rsidRPr="00E14CFE" w:rsidRDefault="000D4A04" w:rsidP="00724D52">
            <w:pPr>
              <w:ind w:left="-86" w:right="-38"/>
              <w:jc w:val="center"/>
            </w:pPr>
            <w:r w:rsidRPr="00E14CFE">
              <w:t>32,</w:t>
            </w:r>
            <w:r w:rsidR="00E217E6" w:rsidRPr="00E14CFE">
              <w:t>0</w:t>
            </w:r>
          </w:p>
        </w:tc>
        <w:tc>
          <w:tcPr>
            <w:tcW w:w="764" w:type="pct"/>
            <w:vAlign w:val="center"/>
          </w:tcPr>
          <w:p w:rsidR="00724D52" w:rsidRPr="00E14CFE" w:rsidRDefault="00724D52" w:rsidP="00724D52">
            <w:pPr>
              <w:ind w:left="-86"/>
              <w:jc w:val="center"/>
            </w:pPr>
          </w:p>
          <w:p w:rsidR="00724D52" w:rsidRPr="00E14CFE" w:rsidRDefault="000D4A04" w:rsidP="00E217E6">
            <w:pPr>
              <w:ind w:left="-86"/>
              <w:jc w:val="center"/>
            </w:pPr>
            <w:r w:rsidRPr="00E14CFE">
              <w:t>32,</w:t>
            </w:r>
            <w:r w:rsidR="00E217E6" w:rsidRPr="00E14CFE">
              <w:t>5</w:t>
            </w:r>
          </w:p>
        </w:tc>
        <w:tc>
          <w:tcPr>
            <w:tcW w:w="781" w:type="pct"/>
            <w:vAlign w:val="center"/>
          </w:tcPr>
          <w:p w:rsidR="00724D52" w:rsidRPr="00E14CFE" w:rsidRDefault="00724D52" w:rsidP="00724D52">
            <w:pPr>
              <w:ind w:left="-86"/>
              <w:jc w:val="center"/>
            </w:pPr>
          </w:p>
          <w:p w:rsidR="00724D52" w:rsidRPr="00E14CFE" w:rsidRDefault="000D4A04" w:rsidP="00D24664">
            <w:pPr>
              <w:ind w:left="-86"/>
              <w:jc w:val="center"/>
            </w:pPr>
            <w:r w:rsidRPr="00E14CFE">
              <w:t>3</w:t>
            </w:r>
            <w:r w:rsidR="00D24664" w:rsidRPr="00E14CFE">
              <w:t>5</w:t>
            </w:r>
          </w:p>
        </w:tc>
      </w:tr>
    </w:tbl>
    <w:p w:rsidR="00724D52" w:rsidRPr="007B2D84" w:rsidRDefault="00724D52" w:rsidP="00724D52">
      <w:pPr>
        <w:ind w:right="282" w:firstLine="709"/>
        <w:jc w:val="both"/>
      </w:pPr>
    </w:p>
    <w:p w:rsidR="00724D52" w:rsidRPr="007B2D84" w:rsidRDefault="00404122" w:rsidP="00404122">
      <w:pPr>
        <w:ind w:right="282" w:firstLine="709"/>
        <w:jc w:val="both"/>
        <w:rPr>
          <w:i/>
          <w:iCs/>
        </w:rPr>
      </w:pPr>
      <w:r>
        <w:rPr>
          <w:b/>
          <w:iCs/>
        </w:rPr>
        <w:t>1</w:t>
      </w:r>
      <w:r w:rsidR="00724D52" w:rsidRPr="00724D52">
        <w:rPr>
          <w:b/>
          <w:iCs/>
        </w:rPr>
        <w:t>.1.2</w:t>
      </w:r>
      <w:r w:rsidR="00724D52" w:rsidRPr="00987ABC">
        <w:rPr>
          <w:iCs/>
        </w:rPr>
        <w:t xml:space="preserve"> </w:t>
      </w:r>
      <w:r w:rsidR="00724D52"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724D52" w:rsidRPr="007B2D84" w:rsidRDefault="00724D52" w:rsidP="00404122">
      <w:pPr>
        <w:ind w:right="282" w:firstLine="709"/>
        <w:jc w:val="both"/>
        <w:rPr>
          <w:iCs/>
        </w:rPr>
      </w:pPr>
      <w:r w:rsidRPr="007B2D84">
        <w:rPr>
          <w:iCs/>
        </w:rPr>
        <w:t>Не устанавливается.</w:t>
      </w:r>
    </w:p>
    <w:p w:rsidR="00EF23F3" w:rsidRPr="00D92117" w:rsidRDefault="00404122" w:rsidP="00EF23F3">
      <w:pPr>
        <w:widowControl w:val="0"/>
        <w:autoSpaceDE w:val="0"/>
        <w:autoSpaceDN w:val="0"/>
        <w:adjustRightInd w:val="0"/>
        <w:ind w:firstLine="540"/>
        <w:jc w:val="both"/>
        <w:rPr>
          <w:rFonts w:cs="Arial"/>
        </w:rPr>
      </w:pPr>
      <w:r>
        <w:rPr>
          <w:b/>
        </w:rPr>
        <w:t>1</w:t>
      </w:r>
      <w:r w:rsidR="00724D52" w:rsidRPr="00724D52">
        <w:rPr>
          <w:b/>
        </w:rPr>
        <w:t xml:space="preserve">.1.3 </w:t>
      </w:r>
      <w:proofErr w:type="spellStart"/>
      <w:r w:rsidR="00EF23F3">
        <w:rPr>
          <w:b/>
        </w:rPr>
        <w:t>1</w:t>
      </w:r>
      <w:r w:rsidR="00EF23F3" w:rsidRPr="00724D52">
        <w:rPr>
          <w:b/>
        </w:rPr>
        <w:t>.1.3</w:t>
      </w:r>
      <w:proofErr w:type="spellEnd"/>
      <w:proofErr w:type="gramStart"/>
      <w:r w:rsidR="00EF23F3" w:rsidRPr="00724D52">
        <w:rPr>
          <w:b/>
        </w:rPr>
        <w:t xml:space="preserve"> </w:t>
      </w:r>
      <w:r w:rsidR="00EF23F3" w:rsidRPr="00D92117">
        <w:rPr>
          <w:rFonts w:cs="Arial"/>
        </w:rPr>
        <w:t>Д</w:t>
      </w:r>
      <w:proofErr w:type="gramEnd"/>
      <w:r w:rsidR="00EF23F3" w:rsidRPr="00D92117">
        <w:rPr>
          <w:rFonts w:cs="Arial"/>
        </w:rPr>
        <w:t>ля предварительного определения размеров жилой зоны населенного пункта допускается принимать укрупненные показатели. Размеры жилой зоны в расчете на 1000 чел. населения для жилищной обеспеченности 20 кв</w:t>
      </w:r>
      <w:proofErr w:type="gramStart"/>
      <w:r w:rsidR="00EF23F3" w:rsidRPr="00D92117">
        <w:rPr>
          <w:rFonts w:cs="Arial"/>
        </w:rPr>
        <w:t>.м</w:t>
      </w:r>
      <w:proofErr w:type="gramEnd"/>
      <w:r w:rsidR="00EF23F3" w:rsidRPr="00D92117">
        <w:rPr>
          <w:rFonts w:cs="Arial"/>
        </w:rPr>
        <w:t>/чел. общей площади, га:</w:t>
      </w:r>
    </w:p>
    <w:p w:rsidR="00EF23F3" w:rsidRPr="00D92117" w:rsidRDefault="00EF23F3" w:rsidP="00EF23F3">
      <w:pPr>
        <w:ind w:firstLine="567"/>
        <w:jc w:val="right"/>
      </w:pPr>
      <w:r w:rsidRPr="00D92117">
        <w:t>Таблица 1а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6"/>
        <w:gridCol w:w="3309"/>
        <w:gridCol w:w="3317"/>
      </w:tblGrid>
      <w:tr w:rsidR="00EF23F3" w:rsidRPr="00D92117" w:rsidTr="00C24A85">
        <w:tc>
          <w:tcPr>
            <w:tcW w:w="3379" w:type="dxa"/>
          </w:tcPr>
          <w:p w:rsidR="00EF23F3" w:rsidRPr="00D92117" w:rsidRDefault="00EF23F3" w:rsidP="00C24A85">
            <w:pPr>
              <w:widowControl w:val="0"/>
              <w:autoSpaceDE w:val="0"/>
              <w:autoSpaceDN w:val="0"/>
              <w:adjustRightInd w:val="0"/>
              <w:rPr>
                <w:rFonts w:cs="Arial"/>
              </w:rPr>
            </w:pPr>
            <w:r w:rsidRPr="00D92117">
              <w:rPr>
                <w:rFonts w:cs="Arial"/>
              </w:rPr>
              <w:t>Тип застройки</w:t>
            </w: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этажность</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 xml:space="preserve">Территория, </w:t>
            </w:r>
            <w:proofErr w:type="gramStart"/>
            <w:r w:rsidRPr="00D92117">
              <w:rPr>
                <w:rFonts w:cs="Arial"/>
              </w:rPr>
              <w:t>га</w:t>
            </w:r>
            <w:proofErr w:type="gramEnd"/>
          </w:p>
        </w:tc>
      </w:tr>
      <w:tr w:rsidR="00EF23F3" w:rsidRPr="00D92117" w:rsidTr="00C24A85">
        <w:tc>
          <w:tcPr>
            <w:tcW w:w="3379" w:type="dxa"/>
            <w:vMerge w:val="restart"/>
          </w:tcPr>
          <w:p w:rsidR="00EF23F3" w:rsidRPr="00D92117" w:rsidRDefault="00EF23F3" w:rsidP="00C24A85">
            <w:pPr>
              <w:widowControl w:val="0"/>
              <w:autoSpaceDE w:val="0"/>
              <w:autoSpaceDN w:val="0"/>
              <w:adjustRightInd w:val="0"/>
              <w:rPr>
                <w:rFonts w:cs="Arial"/>
              </w:rPr>
            </w:pPr>
            <w:r w:rsidRPr="00D92117">
              <w:rPr>
                <w:rFonts w:cs="Arial"/>
              </w:rPr>
              <w:t>Многоквартирной застройки</w:t>
            </w: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2 - 3-этажной</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10</w:t>
            </w:r>
          </w:p>
        </w:tc>
      </w:tr>
      <w:tr w:rsidR="00EF23F3" w:rsidRPr="00D92117" w:rsidTr="00C24A85">
        <w:tc>
          <w:tcPr>
            <w:tcW w:w="3379" w:type="dxa"/>
            <w:vMerge/>
          </w:tcPr>
          <w:p w:rsidR="00EF23F3" w:rsidRPr="00D92117" w:rsidRDefault="00EF23F3" w:rsidP="00C24A85">
            <w:pPr>
              <w:widowControl w:val="0"/>
              <w:autoSpaceDE w:val="0"/>
              <w:autoSpaceDN w:val="0"/>
              <w:adjustRightInd w:val="0"/>
              <w:rPr>
                <w:rFonts w:cs="Arial"/>
              </w:rPr>
            </w:pPr>
          </w:p>
        </w:tc>
        <w:tc>
          <w:tcPr>
            <w:tcW w:w="3379" w:type="dxa"/>
          </w:tcPr>
          <w:p w:rsidR="00EF23F3" w:rsidRPr="00D92117" w:rsidRDefault="00EF23F3" w:rsidP="00C24A85">
            <w:pPr>
              <w:widowControl w:val="0"/>
              <w:autoSpaceDE w:val="0"/>
              <w:autoSpaceDN w:val="0"/>
              <w:adjustRightInd w:val="0"/>
              <w:rPr>
                <w:rFonts w:cs="Arial"/>
              </w:rPr>
            </w:pPr>
            <w:r w:rsidRPr="00D92117">
              <w:rPr>
                <w:rFonts w:cs="Arial"/>
              </w:rPr>
              <w:t>4 - 5-этажной</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8</w:t>
            </w:r>
          </w:p>
        </w:tc>
      </w:tr>
      <w:tr w:rsidR="00EF23F3" w:rsidRPr="00D92117" w:rsidTr="00C24A85">
        <w:tc>
          <w:tcPr>
            <w:tcW w:w="3379" w:type="dxa"/>
          </w:tcPr>
          <w:p w:rsidR="00EF23F3" w:rsidRPr="00D92117" w:rsidRDefault="00EF23F3" w:rsidP="00C24A85">
            <w:pPr>
              <w:widowControl w:val="0"/>
              <w:autoSpaceDE w:val="0"/>
              <w:autoSpaceDN w:val="0"/>
              <w:adjustRightInd w:val="0"/>
              <w:jc w:val="both"/>
              <w:rPr>
                <w:rFonts w:cs="Arial"/>
              </w:rPr>
            </w:pPr>
            <w:r w:rsidRPr="00D92117">
              <w:rPr>
                <w:rFonts w:cs="Arial"/>
              </w:rPr>
              <w:t xml:space="preserve">Блокированной </w:t>
            </w:r>
          </w:p>
        </w:tc>
        <w:tc>
          <w:tcPr>
            <w:tcW w:w="3379" w:type="dxa"/>
          </w:tcPr>
          <w:p w:rsidR="00EF23F3" w:rsidRPr="00D92117" w:rsidRDefault="00EF23F3" w:rsidP="00C24A85">
            <w:pPr>
              <w:widowControl w:val="0"/>
              <w:autoSpaceDE w:val="0"/>
              <w:autoSpaceDN w:val="0"/>
              <w:adjustRightInd w:val="0"/>
              <w:ind w:firstLine="23"/>
              <w:rPr>
                <w:rFonts w:cs="Arial"/>
              </w:rPr>
            </w:pPr>
            <w:r w:rsidRPr="00D92117">
              <w:rPr>
                <w:rFonts w:cs="Arial"/>
              </w:rPr>
              <w:t>1 - 3-этажной застройки</w:t>
            </w: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8</w:t>
            </w:r>
          </w:p>
        </w:tc>
      </w:tr>
      <w:tr w:rsidR="00EF23F3" w:rsidRPr="00D92117" w:rsidTr="00C24A85">
        <w:tc>
          <w:tcPr>
            <w:tcW w:w="3379" w:type="dxa"/>
          </w:tcPr>
          <w:p w:rsidR="00EF23F3" w:rsidRPr="00D92117" w:rsidRDefault="00EF23F3" w:rsidP="00C24A85">
            <w:pPr>
              <w:widowControl w:val="0"/>
              <w:autoSpaceDE w:val="0"/>
              <w:autoSpaceDN w:val="0"/>
              <w:adjustRightInd w:val="0"/>
              <w:rPr>
                <w:rFonts w:cs="Arial"/>
              </w:rPr>
            </w:pPr>
            <w:r w:rsidRPr="00D92117">
              <w:rPr>
                <w:rFonts w:cs="Arial"/>
              </w:rPr>
              <w:t xml:space="preserve">Усадебной и </w:t>
            </w:r>
            <w:proofErr w:type="spellStart"/>
            <w:r w:rsidRPr="00D92117">
              <w:rPr>
                <w:rFonts w:cs="Arial"/>
              </w:rPr>
              <w:t>коттеджной</w:t>
            </w:r>
            <w:proofErr w:type="spellEnd"/>
            <w:r w:rsidRPr="00D92117">
              <w:rPr>
                <w:rFonts w:cs="Arial"/>
              </w:rPr>
              <w:t xml:space="preserve"> застройки</w:t>
            </w:r>
          </w:p>
        </w:tc>
        <w:tc>
          <w:tcPr>
            <w:tcW w:w="3379" w:type="dxa"/>
          </w:tcPr>
          <w:p w:rsidR="00EF23F3" w:rsidRPr="00D92117" w:rsidRDefault="00EF23F3" w:rsidP="00C24A85">
            <w:pPr>
              <w:widowControl w:val="0"/>
              <w:autoSpaceDE w:val="0"/>
              <w:autoSpaceDN w:val="0"/>
              <w:adjustRightInd w:val="0"/>
              <w:rPr>
                <w:rFonts w:cs="Arial"/>
              </w:rPr>
            </w:pPr>
          </w:p>
        </w:tc>
        <w:tc>
          <w:tcPr>
            <w:tcW w:w="3380" w:type="dxa"/>
          </w:tcPr>
          <w:p w:rsidR="00EF23F3" w:rsidRPr="00D92117" w:rsidRDefault="00EF23F3" w:rsidP="00C24A85">
            <w:pPr>
              <w:widowControl w:val="0"/>
              <w:autoSpaceDE w:val="0"/>
              <w:autoSpaceDN w:val="0"/>
              <w:adjustRightInd w:val="0"/>
              <w:jc w:val="center"/>
              <w:rPr>
                <w:rFonts w:cs="Arial"/>
              </w:rPr>
            </w:pPr>
            <w:r w:rsidRPr="00D92117">
              <w:rPr>
                <w:rFonts w:cs="Arial"/>
              </w:rPr>
              <w:t>40 - 50</w:t>
            </w:r>
          </w:p>
        </w:tc>
      </w:tr>
    </w:tbl>
    <w:p w:rsidR="00EF23F3" w:rsidRPr="00D92117" w:rsidRDefault="00EF23F3" w:rsidP="00EF23F3">
      <w:pPr>
        <w:widowControl w:val="0"/>
        <w:autoSpaceDE w:val="0"/>
        <w:autoSpaceDN w:val="0"/>
        <w:adjustRightInd w:val="0"/>
        <w:ind w:firstLine="540"/>
        <w:jc w:val="both"/>
        <w:rPr>
          <w:rFonts w:cs="Arial"/>
        </w:rPr>
      </w:pPr>
    </w:p>
    <w:p w:rsidR="00EF23F3" w:rsidRPr="00D92117" w:rsidRDefault="00EF23F3" w:rsidP="00EF23F3">
      <w:pPr>
        <w:widowControl w:val="0"/>
        <w:autoSpaceDE w:val="0"/>
        <w:autoSpaceDN w:val="0"/>
        <w:adjustRightInd w:val="0"/>
        <w:ind w:firstLine="540"/>
        <w:jc w:val="both"/>
        <w:rPr>
          <w:rFonts w:cs="Arial"/>
        </w:rPr>
      </w:pPr>
      <w:hyperlink w:anchor="P2676" w:history="1">
        <w:r w:rsidRPr="00D92117">
          <w:rPr>
            <w:rFonts w:cs="Arial"/>
          </w:rPr>
          <w:t>Показатели</w:t>
        </w:r>
      </w:hyperlink>
      <w:r w:rsidRPr="00D92117">
        <w:rPr>
          <w:rFonts w:cs="Arial"/>
        </w:rPr>
        <w:t xml:space="preserve"> плотности для жилой застройки различных типов следует принимать не более приведенных в таблице 1б.</w:t>
      </w:r>
    </w:p>
    <w:p w:rsidR="00EF23F3" w:rsidRDefault="00EF23F3" w:rsidP="00EF23F3">
      <w:pPr>
        <w:widowControl w:val="0"/>
        <w:autoSpaceDE w:val="0"/>
        <w:autoSpaceDN w:val="0"/>
        <w:adjustRightInd w:val="0"/>
        <w:ind w:firstLine="720"/>
        <w:jc w:val="right"/>
        <w:rPr>
          <w:rFonts w:cs="Arial"/>
        </w:rPr>
      </w:pPr>
    </w:p>
    <w:p w:rsidR="00EF23F3" w:rsidRPr="00D92117" w:rsidRDefault="00EF23F3" w:rsidP="00EF23F3">
      <w:pPr>
        <w:widowControl w:val="0"/>
        <w:autoSpaceDE w:val="0"/>
        <w:autoSpaceDN w:val="0"/>
        <w:adjustRightInd w:val="0"/>
        <w:ind w:firstLine="720"/>
        <w:jc w:val="right"/>
        <w:rPr>
          <w:rFonts w:cs="Arial"/>
        </w:rPr>
      </w:pPr>
      <w:r w:rsidRPr="00D92117">
        <w:rPr>
          <w:rFonts w:cs="Arial"/>
        </w:rPr>
        <w:t>Таблица 1б</w:t>
      </w:r>
    </w:p>
    <w:p w:rsidR="00EF23F3" w:rsidRPr="00D92117" w:rsidRDefault="00EF23F3" w:rsidP="00EF23F3">
      <w:pPr>
        <w:widowControl w:val="0"/>
        <w:autoSpaceDE w:val="0"/>
        <w:autoSpaceDN w:val="0"/>
        <w:adjustRightInd w:val="0"/>
        <w:ind w:firstLine="720"/>
        <w:jc w:val="center"/>
        <w:rPr>
          <w:rFonts w:cs="Arial"/>
          <w:b/>
        </w:rPr>
      </w:pPr>
      <w:bookmarkStart w:id="10" w:name="P2676"/>
      <w:bookmarkEnd w:id="10"/>
      <w:r w:rsidRPr="00D92117">
        <w:rPr>
          <w:rFonts w:cs="Arial"/>
          <w:b/>
        </w:rPr>
        <w:t>Показатели плотности для жилой застройки различных типов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3"/>
        <w:gridCol w:w="1077"/>
        <w:gridCol w:w="1077"/>
        <w:gridCol w:w="1474"/>
      </w:tblGrid>
      <w:tr w:rsidR="00EF23F3" w:rsidRPr="00D92117" w:rsidTr="00C24A85">
        <w:tc>
          <w:tcPr>
            <w:tcW w:w="5953" w:type="dxa"/>
            <w:vMerge w:val="restart"/>
          </w:tcPr>
          <w:p w:rsidR="00EF23F3" w:rsidRPr="00D92117" w:rsidRDefault="00EF23F3" w:rsidP="00C24A85">
            <w:pPr>
              <w:widowControl w:val="0"/>
              <w:autoSpaceDE w:val="0"/>
              <w:autoSpaceDN w:val="0"/>
              <w:adjustRightInd w:val="0"/>
              <w:ind w:firstLine="720"/>
              <w:jc w:val="center"/>
              <w:rPr>
                <w:rFonts w:cs="Arial"/>
              </w:rPr>
            </w:pPr>
            <w:r w:rsidRPr="00D92117">
              <w:rPr>
                <w:rFonts w:cs="Arial"/>
              </w:rPr>
              <w:t>Тип застройки</w:t>
            </w:r>
          </w:p>
        </w:tc>
        <w:tc>
          <w:tcPr>
            <w:tcW w:w="2154" w:type="dxa"/>
            <w:gridSpan w:val="2"/>
          </w:tcPr>
          <w:p w:rsidR="00EF23F3" w:rsidRPr="00D92117" w:rsidRDefault="00EF23F3" w:rsidP="00C24A85">
            <w:pPr>
              <w:widowControl w:val="0"/>
              <w:autoSpaceDE w:val="0"/>
              <w:autoSpaceDN w:val="0"/>
              <w:adjustRightInd w:val="0"/>
              <w:jc w:val="center"/>
              <w:rPr>
                <w:rFonts w:cs="Arial"/>
              </w:rPr>
            </w:pPr>
            <w:r w:rsidRPr="00D92117">
              <w:rPr>
                <w:rFonts w:cs="Arial"/>
              </w:rPr>
              <w:t>Плотность застройки, кв</w:t>
            </w:r>
            <w:proofErr w:type="gramStart"/>
            <w:r w:rsidRPr="00D92117">
              <w:rPr>
                <w:rFonts w:cs="Arial"/>
              </w:rPr>
              <w:t>.м</w:t>
            </w:r>
            <w:proofErr w:type="gramEnd"/>
            <w:r w:rsidRPr="00D92117">
              <w:rPr>
                <w:rFonts w:cs="Arial"/>
              </w:rPr>
              <w:t>/га</w:t>
            </w:r>
          </w:p>
        </w:tc>
        <w:tc>
          <w:tcPr>
            <w:tcW w:w="1474" w:type="dxa"/>
            <w:vMerge w:val="restart"/>
          </w:tcPr>
          <w:p w:rsidR="00EF23F3" w:rsidRPr="00D92117" w:rsidRDefault="00EF23F3" w:rsidP="00C24A85">
            <w:pPr>
              <w:widowControl w:val="0"/>
              <w:autoSpaceDE w:val="0"/>
              <w:autoSpaceDN w:val="0"/>
              <w:adjustRightInd w:val="0"/>
              <w:ind w:firstLine="53"/>
              <w:rPr>
                <w:rFonts w:cs="Arial"/>
              </w:rPr>
            </w:pPr>
            <w:r w:rsidRPr="00D92117">
              <w:rPr>
                <w:rFonts w:cs="Arial"/>
              </w:rPr>
              <w:t>Коэффициент застройки квартала</w:t>
            </w:r>
          </w:p>
        </w:tc>
      </w:tr>
      <w:tr w:rsidR="00EF23F3" w:rsidRPr="00D92117" w:rsidTr="00C24A85">
        <w:tc>
          <w:tcPr>
            <w:tcW w:w="5953" w:type="dxa"/>
            <w:vMerge/>
          </w:tcPr>
          <w:p w:rsidR="00EF23F3" w:rsidRPr="00D92117" w:rsidRDefault="00EF23F3" w:rsidP="00C24A85"/>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"брутто"</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"нетто"</w:t>
            </w:r>
          </w:p>
        </w:tc>
        <w:tc>
          <w:tcPr>
            <w:tcW w:w="1474" w:type="dxa"/>
            <w:vMerge/>
          </w:tcPr>
          <w:p w:rsidR="00EF23F3" w:rsidRPr="00D92117" w:rsidRDefault="00EF23F3" w:rsidP="00C24A85"/>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 xml:space="preserve">Многоквартирная </w:t>
            </w:r>
            <w:proofErr w:type="spellStart"/>
            <w:r w:rsidRPr="00D92117">
              <w:rPr>
                <w:rFonts w:cs="Arial"/>
              </w:rPr>
              <w:t>среднеэтажная</w:t>
            </w:r>
            <w:proofErr w:type="spellEnd"/>
            <w:r w:rsidRPr="00D92117">
              <w:rPr>
                <w:rFonts w:cs="Arial"/>
              </w:rPr>
              <w:t xml:space="preserve"> застройка (4 - 5 этажей)</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7000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7500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0,25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Многоквартирная малоэтажная застройка (2 - 3 этажа)</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4000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4500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0,25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lastRenderedPageBreak/>
              <w:t>Малоэтажная блокированная застройка (1 - 2 этажа)</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5000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6000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0,35</w:t>
            </w:r>
          </w:p>
        </w:tc>
      </w:tr>
      <w:tr w:rsidR="00EF23F3" w:rsidRPr="00D92117" w:rsidTr="00C24A85">
        <w:tc>
          <w:tcPr>
            <w:tcW w:w="5953" w:type="dxa"/>
          </w:tcPr>
          <w:p w:rsidR="00EF23F3" w:rsidRPr="00D92117" w:rsidRDefault="00EF23F3" w:rsidP="00C24A85">
            <w:pPr>
              <w:widowControl w:val="0"/>
              <w:autoSpaceDE w:val="0"/>
              <w:autoSpaceDN w:val="0"/>
              <w:adjustRightInd w:val="0"/>
              <w:ind w:firstLine="720"/>
              <w:jc w:val="both"/>
              <w:rPr>
                <w:rFonts w:cs="Arial"/>
              </w:rPr>
            </w:pPr>
            <w:r w:rsidRPr="00D92117">
              <w:rPr>
                <w:rFonts w:cs="Arial"/>
              </w:rPr>
              <w:t>Застройка одно- и двухквартирными домами с приусадебными участками</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1500</w:t>
            </w:r>
          </w:p>
        </w:tc>
        <w:tc>
          <w:tcPr>
            <w:tcW w:w="1077" w:type="dxa"/>
          </w:tcPr>
          <w:p w:rsidR="00EF23F3" w:rsidRPr="00D92117" w:rsidRDefault="00EF23F3" w:rsidP="00C24A85">
            <w:pPr>
              <w:widowControl w:val="0"/>
              <w:autoSpaceDE w:val="0"/>
              <w:autoSpaceDN w:val="0"/>
              <w:adjustRightInd w:val="0"/>
              <w:jc w:val="center"/>
              <w:rPr>
                <w:rFonts w:cs="Arial"/>
              </w:rPr>
            </w:pPr>
            <w:r w:rsidRPr="00D92117">
              <w:rPr>
                <w:rFonts w:cs="Arial"/>
              </w:rPr>
              <w:t>2000</w:t>
            </w:r>
          </w:p>
        </w:tc>
        <w:tc>
          <w:tcPr>
            <w:tcW w:w="1474" w:type="dxa"/>
          </w:tcPr>
          <w:p w:rsidR="00EF23F3" w:rsidRPr="00D92117" w:rsidRDefault="00EF23F3" w:rsidP="00C24A85">
            <w:pPr>
              <w:widowControl w:val="0"/>
              <w:autoSpaceDE w:val="0"/>
              <w:autoSpaceDN w:val="0"/>
              <w:adjustRightInd w:val="0"/>
              <w:jc w:val="center"/>
              <w:rPr>
                <w:rFonts w:cs="Arial"/>
              </w:rPr>
            </w:pPr>
            <w:r w:rsidRPr="00D92117">
              <w:rPr>
                <w:rFonts w:cs="Arial"/>
              </w:rPr>
              <w:t>0,1 - 0,2</w:t>
            </w:r>
          </w:p>
        </w:tc>
      </w:tr>
    </w:tbl>
    <w:p w:rsidR="00EF23F3" w:rsidRPr="00D92117" w:rsidRDefault="00EF23F3" w:rsidP="00EF23F3">
      <w:pPr>
        <w:widowControl w:val="0"/>
        <w:autoSpaceDE w:val="0"/>
        <w:autoSpaceDN w:val="0"/>
        <w:adjustRightInd w:val="0"/>
        <w:ind w:firstLine="720"/>
        <w:rPr>
          <w:rFonts w:cs="Arial"/>
        </w:rPr>
      </w:pPr>
    </w:p>
    <w:p w:rsidR="00EF23F3" w:rsidRPr="00D92117" w:rsidRDefault="00EF23F3" w:rsidP="00EF23F3">
      <w:pPr>
        <w:widowControl w:val="0"/>
        <w:autoSpaceDE w:val="0"/>
        <w:autoSpaceDN w:val="0"/>
        <w:adjustRightInd w:val="0"/>
        <w:ind w:firstLine="540"/>
        <w:jc w:val="both"/>
        <w:rPr>
          <w:rFonts w:cs="Arial"/>
        </w:rPr>
      </w:pPr>
      <w:r w:rsidRPr="00D92117">
        <w:rPr>
          <w:rFonts w:cs="Arial"/>
        </w:rPr>
        <w:t>Примечания.</w:t>
      </w:r>
    </w:p>
    <w:p w:rsidR="00EF23F3" w:rsidRPr="00D92117" w:rsidRDefault="00EF23F3" w:rsidP="00EF23F3">
      <w:pPr>
        <w:widowControl w:val="0"/>
        <w:autoSpaceDE w:val="0"/>
        <w:autoSpaceDN w:val="0"/>
        <w:adjustRightInd w:val="0"/>
        <w:ind w:firstLine="540"/>
        <w:jc w:val="both"/>
        <w:rPr>
          <w:rFonts w:cs="Arial"/>
        </w:rPr>
      </w:pPr>
      <w:r w:rsidRPr="00D92117">
        <w:rPr>
          <w:rFonts w:cs="Arial"/>
        </w:rPr>
        <w:t xml:space="preserve">1. Указанные показатели являются максимально допустимыми для застройки в строительно-климатическом подрайоне </w:t>
      </w:r>
      <w:proofErr w:type="gramStart"/>
      <w:r w:rsidRPr="00D92117">
        <w:rPr>
          <w:rFonts w:cs="Arial"/>
        </w:rPr>
        <w:t>I</w:t>
      </w:r>
      <w:proofErr w:type="gramEnd"/>
      <w:r w:rsidRPr="00D92117">
        <w:rPr>
          <w:rFonts w:cs="Arial"/>
        </w:rPr>
        <w:t xml:space="preserve">В. </w:t>
      </w:r>
    </w:p>
    <w:p w:rsidR="00EF23F3" w:rsidRPr="00D92117" w:rsidRDefault="00EF23F3" w:rsidP="00EF23F3">
      <w:pPr>
        <w:widowControl w:val="0"/>
        <w:autoSpaceDE w:val="0"/>
        <w:autoSpaceDN w:val="0"/>
        <w:adjustRightInd w:val="0"/>
        <w:ind w:firstLine="540"/>
        <w:jc w:val="both"/>
        <w:rPr>
          <w:rFonts w:cs="Arial"/>
        </w:rPr>
      </w:pPr>
      <w:r w:rsidRPr="00D92117">
        <w:rPr>
          <w:rFonts w:cs="Arial"/>
        </w:rPr>
        <w:t>2. Плотности застройки "нетто" для жилой территории квартала определены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EF23F3" w:rsidRPr="00D92117" w:rsidRDefault="00EF23F3" w:rsidP="00EF23F3">
      <w:pPr>
        <w:widowControl w:val="0"/>
        <w:autoSpaceDE w:val="0"/>
        <w:autoSpaceDN w:val="0"/>
        <w:adjustRightInd w:val="0"/>
        <w:ind w:firstLine="540"/>
        <w:jc w:val="both"/>
        <w:rPr>
          <w:rFonts w:cs="Arial"/>
        </w:rPr>
      </w:pPr>
      <w:r w:rsidRPr="00D92117">
        <w:rPr>
          <w:rFonts w:cs="Arial"/>
        </w:rPr>
        <w:t>В плотности застройки "брутто" квартала учитываются дополнительно необходимые по расчету площади участков организаций и объектов обслуживания населения повседневного уровня.</w:t>
      </w:r>
    </w:p>
    <w:p w:rsidR="00EF23F3" w:rsidRPr="00D92117" w:rsidRDefault="00EF23F3" w:rsidP="00EF23F3">
      <w:pPr>
        <w:widowControl w:val="0"/>
        <w:autoSpaceDE w:val="0"/>
        <w:autoSpaceDN w:val="0"/>
        <w:adjustRightInd w:val="0"/>
        <w:ind w:firstLine="540"/>
        <w:jc w:val="both"/>
        <w:rPr>
          <w:rFonts w:cs="Arial"/>
        </w:rPr>
      </w:pPr>
      <w:r w:rsidRPr="00D92117">
        <w:rPr>
          <w:rFonts w:cs="Arial"/>
        </w:rPr>
        <w:t>3. Социальная норма площади жилья принята 20 кв</w:t>
      </w:r>
      <w:proofErr w:type="gramStart"/>
      <w:r w:rsidRPr="00D92117">
        <w:rPr>
          <w:rFonts w:cs="Arial"/>
        </w:rPr>
        <w:t>.м</w:t>
      </w:r>
      <w:proofErr w:type="gramEnd"/>
      <w:r w:rsidRPr="00D92117">
        <w:rPr>
          <w:rFonts w:cs="Arial"/>
        </w:rPr>
        <w:t xml:space="preserve"> общей площади на человека при условии обеспечения каждой семье отдельной квартиры или дома.</w:t>
      </w:r>
    </w:p>
    <w:p w:rsidR="00EF23F3" w:rsidRPr="00D92117" w:rsidRDefault="00EF23F3" w:rsidP="00EF23F3">
      <w:pPr>
        <w:widowControl w:val="0"/>
        <w:autoSpaceDE w:val="0"/>
        <w:autoSpaceDN w:val="0"/>
        <w:adjustRightInd w:val="0"/>
        <w:ind w:firstLine="540"/>
        <w:jc w:val="both"/>
        <w:rPr>
          <w:rFonts w:cs="Arial"/>
        </w:rPr>
      </w:pPr>
      <w:r w:rsidRPr="00D92117">
        <w:rPr>
          <w:rFonts w:cs="Arial"/>
        </w:rPr>
        <w:t>4. В условиях реконструкции плотность застройки может приниматься увеличенной, но не более чем на 5% для каждого строительно-климатического подрайона соответственно.</w:t>
      </w:r>
    </w:p>
    <w:p w:rsidR="00EF23F3" w:rsidRPr="00D92117" w:rsidRDefault="00EF23F3" w:rsidP="00EF23F3">
      <w:pPr>
        <w:widowControl w:val="0"/>
        <w:autoSpaceDE w:val="0"/>
        <w:autoSpaceDN w:val="0"/>
        <w:adjustRightInd w:val="0"/>
        <w:ind w:firstLine="540"/>
        <w:jc w:val="both"/>
        <w:rPr>
          <w:rFonts w:cs="Arial"/>
        </w:rPr>
      </w:pPr>
      <w:r w:rsidRPr="00D92117">
        <w:rPr>
          <w:rFonts w:cs="Arial"/>
        </w:rPr>
        <w:t>5. Показатели в смешанной застройке определяются путем интерполяции.</w:t>
      </w:r>
    </w:p>
    <w:p w:rsidR="00EF23F3" w:rsidRDefault="00EF23F3" w:rsidP="00404122">
      <w:pPr>
        <w:ind w:right="282" w:firstLine="709"/>
        <w:jc w:val="both"/>
        <w:rPr>
          <w:b/>
        </w:rPr>
      </w:pPr>
    </w:p>
    <w:p w:rsidR="00EF23F3" w:rsidRDefault="00EF23F3" w:rsidP="00404122">
      <w:pPr>
        <w:ind w:right="282" w:firstLine="709"/>
        <w:jc w:val="both"/>
        <w:rPr>
          <w:b/>
        </w:rPr>
      </w:pPr>
    </w:p>
    <w:p w:rsidR="00724D52" w:rsidRPr="00724D52" w:rsidRDefault="00724D52" w:rsidP="00404122">
      <w:pPr>
        <w:ind w:right="282" w:firstLine="709"/>
        <w:jc w:val="both"/>
      </w:pPr>
      <w:r w:rsidRPr="00724D52">
        <w:rPr>
          <w:b/>
        </w:rPr>
        <w:t xml:space="preserve">Максимальная высота  и этажность проектируемых жилых зданий  </w:t>
      </w:r>
      <w:r w:rsidRPr="00724D52">
        <w:t>установить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24D52" w:rsidRPr="00D014C6" w:rsidRDefault="00404122" w:rsidP="00404122">
      <w:pPr>
        <w:ind w:right="282" w:firstLine="709"/>
        <w:jc w:val="both"/>
      </w:pPr>
      <w:r w:rsidRPr="00D014C6">
        <w:rPr>
          <w:b/>
          <w:bCs/>
        </w:rPr>
        <w:t>1</w:t>
      </w:r>
      <w:r w:rsidR="00724D52" w:rsidRPr="00D014C6">
        <w:rPr>
          <w:b/>
          <w:bCs/>
        </w:rPr>
        <w:t xml:space="preserve">.1.4  </w:t>
      </w:r>
      <w:r w:rsidR="00724D52" w:rsidRPr="00D014C6">
        <w:rPr>
          <w:b/>
        </w:rPr>
        <w:t>Удельные размеры площадок различного функционального назначения</w:t>
      </w:r>
      <w:r w:rsidR="00724D52" w:rsidRPr="00D014C6">
        <w:t xml:space="preserve">, размещаемых на </w:t>
      </w:r>
      <w:proofErr w:type="spellStart"/>
      <w:r w:rsidR="00724D52" w:rsidRPr="00D014C6">
        <w:t>межмагистральной</w:t>
      </w:r>
      <w:proofErr w:type="spellEnd"/>
      <w:r w:rsidR="00724D52" w:rsidRPr="00D014C6">
        <w:t xml:space="preserve"> территории (в кварталах) многоквартирной застройки, следует принимать по таблице</w:t>
      </w:r>
      <w:r w:rsidRPr="00D014C6">
        <w:t xml:space="preserve"> 2.</w:t>
      </w:r>
    </w:p>
    <w:p w:rsidR="00724D52" w:rsidRDefault="00724D52" w:rsidP="00724D52">
      <w:pPr>
        <w:ind w:firstLine="720"/>
        <w:jc w:val="right"/>
        <w:rPr>
          <w:sz w:val="22"/>
          <w:szCs w:val="22"/>
        </w:rPr>
      </w:pPr>
      <w:r w:rsidRPr="00724D52">
        <w:rPr>
          <w:sz w:val="22"/>
          <w:szCs w:val="22"/>
        </w:rPr>
        <w:t>Таблица</w:t>
      </w:r>
      <w:r w:rsidR="00404122">
        <w:rPr>
          <w:sz w:val="22"/>
          <w:szCs w:val="22"/>
        </w:rPr>
        <w:t xml:space="preserve"> </w:t>
      </w:r>
      <w:r w:rsidRPr="00724D52">
        <w:rPr>
          <w:sz w:val="22"/>
          <w:szCs w:val="22"/>
        </w:rPr>
        <w:t>2</w:t>
      </w:r>
    </w:p>
    <w:tbl>
      <w:tblPr>
        <w:tblW w:w="97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3793"/>
        <w:gridCol w:w="1340"/>
        <w:gridCol w:w="1134"/>
        <w:gridCol w:w="1985"/>
        <w:gridCol w:w="1474"/>
      </w:tblGrid>
      <w:tr w:rsidR="00A02614" w:rsidRPr="00724D52" w:rsidTr="00C24A85">
        <w:trPr>
          <w:trHeight w:val="653"/>
          <w:tblHeader/>
          <w:jc w:val="center"/>
        </w:trPr>
        <w:tc>
          <w:tcPr>
            <w:tcW w:w="3793" w:type="dxa"/>
            <w:vMerge w:val="restart"/>
            <w:vAlign w:val="center"/>
          </w:tcPr>
          <w:p w:rsidR="00A02614" w:rsidRPr="00724D52" w:rsidRDefault="00A02614" w:rsidP="00C24A85">
            <w:pPr>
              <w:jc w:val="center"/>
            </w:pPr>
            <w:r w:rsidRPr="00724D52">
              <w:t>Площадки</w:t>
            </w:r>
          </w:p>
        </w:tc>
        <w:tc>
          <w:tcPr>
            <w:tcW w:w="2474" w:type="dxa"/>
            <w:gridSpan w:val="2"/>
            <w:vAlign w:val="center"/>
          </w:tcPr>
          <w:p w:rsidR="00A02614" w:rsidRPr="00724D52" w:rsidRDefault="00A02614" w:rsidP="00C24A85">
            <w:pPr>
              <w:jc w:val="center"/>
            </w:pPr>
            <w:r w:rsidRPr="00724D52">
              <w:t>Удельный размер</w:t>
            </w:r>
          </w:p>
          <w:p w:rsidR="00A02614" w:rsidRPr="00724D52" w:rsidRDefault="00A02614" w:rsidP="00C24A85">
            <w:pPr>
              <w:jc w:val="center"/>
            </w:pPr>
            <w:r w:rsidRPr="00724D52">
              <w:t>территории, м</w:t>
            </w:r>
            <w:proofErr w:type="gramStart"/>
            <w:r w:rsidRPr="00724D52">
              <w:rPr>
                <w:vertAlign w:val="superscript"/>
              </w:rPr>
              <w:t>2</w:t>
            </w:r>
            <w:proofErr w:type="gramEnd"/>
            <w:r w:rsidRPr="00724D52">
              <w:t>/чел.</w:t>
            </w:r>
          </w:p>
          <w:p w:rsidR="00A02614" w:rsidRPr="00724D52" w:rsidRDefault="00A02614" w:rsidP="00C24A85">
            <w:pPr>
              <w:jc w:val="center"/>
            </w:pPr>
            <w:r w:rsidRPr="00724D52">
              <w:t>в подрайоне</w:t>
            </w:r>
            <w:r>
              <w:t xml:space="preserve"> </w:t>
            </w:r>
          </w:p>
        </w:tc>
        <w:tc>
          <w:tcPr>
            <w:tcW w:w="1985" w:type="dxa"/>
            <w:vMerge w:val="restart"/>
            <w:vAlign w:val="center"/>
          </w:tcPr>
          <w:p w:rsidR="00A02614" w:rsidRPr="00724D52" w:rsidRDefault="00A02614" w:rsidP="00C24A85">
            <w:pPr>
              <w:jc w:val="center"/>
            </w:pPr>
            <w:r w:rsidRPr="00724D52">
              <w:t>Средний</w:t>
            </w:r>
          </w:p>
          <w:p w:rsidR="00A02614" w:rsidRPr="00724D52" w:rsidRDefault="00A02614" w:rsidP="00C24A85">
            <w:pPr>
              <w:jc w:val="center"/>
            </w:pPr>
            <w:r w:rsidRPr="00724D52">
              <w:t>размер одной площадки, м</w:t>
            </w:r>
            <w:proofErr w:type="gramStart"/>
            <w:r w:rsidRPr="00724D52">
              <w:rPr>
                <w:vertAlign w:val="superscript"/>
              </w:rPr>
              <w:t>2</w:t>
            </w:r>
            <w:proofErr w:type="gramEnd"/>
          </w:p>
        </w:tc>
        <w:tc>
          <w:tcPr>
            <w:tcW w:w="1474" w:type="dxa"/>
            <w:vMerge w:val="restart"/>
            <w:vAlign w:val="center"/>
          </w:tcPr>
          <w:p w:rsidR="00A02614" w:rsidRPr="00724D52" w:rsidRDefault="00A02614" w:rsidP="00C24A85">
            <w:pPr>
              <w:jc w:val="center"/>
            </w:pPr>
            <w:r w:rsidRPr="00724D52">
              <w:t xml:space="preserve">Расстояние до окон жилых и общественных зданий, </w:t>
            </w:r>
            <w:proofErr w:type="gramStart"/>
            <w:r w:rsidRPr="00724D52">
              <w:t>м</w:t>
            </w:r>
            <w:proofErr w:type="gramEnd"/>
          </w:p>
        </w:tc>
      </w:tr>
      <w:tr w:rsidR="00A02614" w:rsidRPr="00724D52" w:rsidTr="00C24A85">
        <w:trPr>
          <w:trHeight w:val="653"/>
          <w:tblHeader/>
          <w:jc w:val="center"/>
        </w:trPr>
        <w:tc>
          <w:tcPr>
            <w:tcW w:w="3793" w:type="dxa"/>
            <w:vMerge/>
            <w:vAlign w:val="center"/>
          </w:tcPr>
          <w:p w:rsidR="00A02614" w:rsidRPr="00724D52" w:rsidRDefault="00A02614" w:rsidP="00C24A85">
            <w:pPr>
              <w:jc w:val="center"/>
            </w:pPr>
          </w:p>
        </w:tc>
        <w:tc>
          <w:tcPr>
            <w:tcW w:w="1340" w:type="dxa"/>
            <w:vAlign w:val="center"/>
          </w:tcPr>
          <w:p w:rsidR="00A02614" w:rsidRPr="00724D52" w:rsidRDefault="00A02614" w:rsidP="00C24A85">
            <w:pPr>
              <w:jc w:val="center"/>
            </w:pPr>
            <w:r w:rsidRPr="00724D52">
              <w:t>1В</w:t>
            </w:r>
          </w:p>
        </w:tc>
        <w:tc>
          <w:tcPr>
            <w:tcW w:w="1134" w:type="dxa"/>
            <w:vAlign w:val="center"/>
          </w:tcPr>
          <w:p w:rsidR="00A02614" w:rsidRPr="00724D52" w:rsidRDefault="00A02614" w:rsidP="00C24A85">
            <w:pPr>
              <w:jc w:val="center"/>
            </w:pPr>
            <w:r>
              <w:t>1Д</w:t>
            </w:r>
          </w:p>
        </w:tc>
        <w:tc>
          <w:tcPr>
            <w:tcW w:w="1985" w:type="dxa"/>
            <w:vMerge/>
            <w:vAlign w:val="center"/>
          </w:tcPr>
          <w:p w:rsidR="00A02614" w:rsidRPr="00724D52" w:rsidRDefault="00A02614" w:rsidP="00C24A85">
            <w:pPr>
              <w:jc w:val="center"/>
            </w:pPr>
          </w:p>
        </w:tc>
        <w:tc>
          <w:tcPr>
            <w:tcW w:w="1474" w:type="dxa"/>
            <w:vMerge/>
            <w:vAlign w:val="center"/>
          </w:tcPr>
          <w:p w:rsidR="00A02614" w:rsidRPr="00724D52" w:rsidRDefault="00A02614" w:rsidP="00C24A85">
            <w:pPr>
              <w:jc w:val="center"/>
            </w:pPr>
          </w:p>
        </w:tc>
      </w:tr>
      <w:tr w:rsidR="00A02614" w:rsidRPr="00724D52" w:rsidTr="00C24A85">
        <w:trPr>
          <w:jc w:val="center"/>
        </w:trPr>
        <w:tc>
          <w:tcPr>
            <w:tcW w:w="3793" w:type="dxa"/>
            <w:vAlign w:val="center"/>
          </w:tcPr>
          <w:p w:rsidR="00A02614" w:rsidRDefault="00A02614" w:rsidP="00C24A85">
            <w:pPr>
              <w:jc w:val="center"/>
            </w:pPr>
            <w:r>
              <w:t>Для игр детей дошкольного и младшего школьного возраста (игровая площадка)</w:t>
            </w:r>
          </w:p>
        </w:tc>
        <w:tc>
          <w:tcPr>
            <w:tcW w:w="1340" w:type="dxa"/>
            <w:vAlign w:val="center"/>
          </w:tcPr>
          <w:p w:rsidR="00A02614" w:rsidRDefault="00A02614" w:rsidP="00C24A85">
            <w:pPr>
              <w:jc w:val="center"/>
            </w:pPr>
            <w:r>
              <w:t>0,7</w:t>
            </w:r>
          </w:p>
        </w:tc>
        <w:tc>
          <w:tcPr>
            <w:tcW w:w="1134" w:type="dxa"/>
          </w:tcPr>
          <w:p w:rsidR="00A02614" w:rsidRDefault="00A02614" w:rsidP="00C24A85">
            <w:pPr>
              <w:jc w:val="center"/>
            </w:pPr>
            <w:r>
              <w:t>0,5</w:t>
            </w:r>
          </w:p>
        </w:tc>
        <w:tc>
          <w:tcPr>
            <w:tcW w:w="1985" w:type="dxa"/>
            <w:vAlign w:val="center"/>
          </w:tcPr>
          <w:p w:rsidR="00A02614" w:rsidRDefault="00A02614" w:rsidP="00C24A85">
            <w:pPr>
              <w:jc w:val="center"/>
            </w:pPr>
            <w:r>
              <w:t xml:space="preserve">50 </w:t>
            </w:r>
            <w:hyperlink w:anchor="P2847" w:history="1">
              <w:r>
                <w:rPr>
                  <w:color w:val="0000FF"/>
                </w:rPr>
                <w:t>&lt;*&gt;</w:t>
              </w:r>
            </w:hyperlink>
          </w:p>
        </w:tc>
        <w:tc>
          <w:tcPr>
            <w:tcW w:w="1474" w:type="dxa"/>
            <w:vAlign w:val="center"/>
          </w:tcPr>
          <w:p w:rsidR="00A02614" w:rsidRDefault="00A02614" w:rsidP="00C24A85">
            <w:pPr>
              <w:jc w:val="center"/>
            </w:pPr>
            <w:r>
              <w:t>12</w:t>
            </w:r>
          </w:p>
        </w:tc>
      </w:tr>
      <w:tr w:rsidR="00A02614" w:rsidRPr="00724D52" w:rsidTr="00C24A85">
        <w:trPr>
          <w:jc w:val="center"/>
        </w:trPr>
        <w:tc>
          <w:tcPr>
            <w:tcW w:w="3793" w:type="dxa"/>
            <w:vAlign w:val="center"/>
          </w:tcPr>
          <w:p w:rsidR="00A02614" w:rsidRDefault="00A02614" w:rsidP="00C24A85">
            <w:pPr>
              <w:jc w:val="center"/>
            </w:pPr>
            <w:r>
              <w:t>Физкультурно-игровая площадка для детей 10 - 14 лет</w:t>
            </w:r>
          </w:p>
        </w:tc>
        <w:tc>
          <w:tcPr>
            <w:tcW w:w="1340" w:type="dxa"/>
            <w:vAlign w:val="center"/>
          </w:tcPr>
          <w:p w:rsidR="00A02614" w:rsidRDefault="00A02614" w:rsidP="00C24A85">
            <w:pPr>
              <w:jc w:val="center"/>
            </w:pPr>
            <w:r>
              <w:t>1,0</w:t>
            </w:r>
          </w:p>
        </w:tc>
        <w:tc>
          <w:tcPr>
            <w:tcW w:w="1134" w:type="dxa"/>
          </w:tcPr>
          <w:p w:rsidR="00A02614" w:rsidRDefault="00A02614" w:rsidP="00C24A85">
            <w:pPr>
              <w:jc w:val="center"/>
            </w:pPr>
            <w:r>
              <w:t>1,0</w:t>
            </w:r>
          </w:p>
        </w:tc>
        <w:tc>
          <w:tcPr>
            <w:tcW w:w="1985" w:type="dxa"/>
            <w:vAlign w:val="center"/>
          </w:tcPr>
          <w:p w:rsidR="00A02614" w:rsidRDefault="00A02614" w:rsidP="00C24A85">
            <w:pPr>
              <w:jc w:val="center"/>
            </w:pPr>
            <w:r>
              <w:t xml:space="preserve">100 </w:t>
            </w:r>
            <w:hyperlink w:anchor="P2847" w:history="1">
              <w:r>
                <w:rPr>
                  <w:color w:val="0000FF"/>
                </w:rPr>
                <w:t>&lt;*&gt;</w:t>
              </w:r>
            </w:hyperlink>
          </w:p>
        </w:tc>
        <w:tc>
          <w:tcPr>
            <w:tcW w:w="1474" w:type="dxa"/>
            <w:vAlign w:val="center"/>
          </w:tcPr>
          <w:p w:rsidR="00A02614" w:rsidRDefault="00A02614" w:rsidP="00C24A85">
            <w:pPr>
              <w:jc w:val="center"/>
            </w:pPr>
            <w:r>
              <w:t xml:space="preserve">10 - 40 </w:t>
            </w:r>
            <w:hyperlink w:anchor="P2848" w:history="1">
              <w:r>
                <w:rPr>
                  <w:color w:val="0000FF"/>
                </w:rPr>
                <w:t>&lt;**&gt;</w:t>
              </w:r>
            </w:hyperlink>
          </w:p>
        </w:tc>
      </w:tr>
      <w:tr w:rsidR="00A02614" w:rsidRPr="00724D52" w:rsidTr="00C24A85">
        <w:trPr>
          <w:jc w:val="center"/>
        </w:trPr>
        <w:tc>
          <w:tcPr>
            <w:tcW w:w="3793" w:type="dxa"/>
            <w:vAlign w:val="center"/>
          </w:tcPr>
          <w:p w:rsidR="00A02614" w:rsidRDefault="00A02614" w:rsidP="00C24A85">
            <w:pPr>
              <w:jc w:val="center"/>
            </w:pPr>
            <w:r>
              <w:t>Для занятий физкультурой (дети старше 14 лет и взрослые)</w:t>
            </w:r>
          </w:p>
        </w:tc>
        <w:tc>
          <w:tcPr>
            <w:tcW w:w="1340" w:type="dxa"/>
            <w:vAlign w:val="center"/>
          </w:tcPr>
          <w:p w:rsidR="00A02614" w:rsidRDefault="00A02614" w:rsidP="00C24A85">
            <w:pPr>
              <w:jc w:val="center"/>
            </w:pPr>
            <w:r>
              <w:t>1,0</w:t>
            </w:r>
          </w:p>
        </w:tc>
        <w:tc>
          <w:tcPr>
            <w:tcW w:w="1134" w:type="dxa"/>
          </w:tcPr>
          <w:p w:rsidR="00A02614" w:rsidRDefault="00A02614" w:rsidP="00C24A85">
            <w:pPr>
              <w:jc w:val="center"/>
            </w:pPr>
            <w:r>
              <w:t>1,0</w:t>
            </w:r>
          </w:p>
        </w:tc>
        <w:tc>
          <w:tcPr>
            <w:tcW w:w="1985" w:type="dxa"/>
            <w:vAlign w:val="center"/>
          </w:tcPr>
          <w:p w:rsidR="00A02614" w:rsidRDefault="00A02614" w:rsidP="00C24A85">
            <w:pPr>
              <w:jc w:val="center"/>
            </w:pPr>
            <w:r>
              <w:t xml:space="preserve">250 </w:t>
            </w:r>
            <w:hyperlink w:anchor="P2847" w:history="1">
              <w:r>
                <w:rPr>
                  <w:color w:val="0000FF"/>
                </w:rPr>
                <w:t>&lt;*&gt;</w:t>
              </w:r>
            </w:hyperlink>
          </w:p>
        </w:tc>
        <w:tc>
          <w:tcPr>
            <w:tcW w:w="1474" w:type="dxa"/>
            <w:vAlign w:val="center"/>
          </w:tcPr>
          <w:p w:rsidR="00A02614" w:rsidRDefault="00A02614" w:rsidP="00C24A85">
            <w:pPr>
              <w:jc w:val="center"/>
            </w:pPr>
            <w:r>
              <w:t xml:space="preserve">10 - 40 </w:t>
            </w:r>
            <w:hyperlink w:anchor="P2848" w:history="1">
              <w:r>
                <w:rPr>
                  <w:color w:val="0000FF"/>
                </w:rPr>
                <w:t>&lt;**&gt;</w:t>
              </w:r>
            </w:hyperlink>
          </w:p>
        </w:tc>
      </w:tr>
      <w:tr w:rsidR="00A02614" w:rsidRPr="00724D52" w:rsidTr="00C24A85">
        <w:trPr>
          <w:trHeight w:val="630"/>
          <w:jc w:val="center"/>
        </w:trPr>
        <w:tc>
          <w:tcPr>
            <w:tcW w:w="3793" w:type="dxa"/>
            <w:vAlign w:val="center"/>
          </w:tcPr>
          <w:p w:rsidR="00A02614" w:rsidRDefault="00A02614" w:rsidP="00C24A85">
            <w:pPr>
              <w:jc w:val="center"/>
            </w:pPr>
            <w:r>
              <w:t>Для отдыха взрослого населения</w:t>
            </w:r>
          </w:p>
        </w:tc>
        <w:tc>
          <w:tcPr>
            <w:tcW w:w="1340" w:type="dxa"/>
            <w:vAlign w:val="center"/>
          </w:tcPr>
          <w:p w:rsidR="00A02614" w:rsidRDefault="00A02614" w:rsidP="00C24A85">
            <w:pPr>
              <w:jc w:val="center"/>
            </w:pPr>
            <w:r>
              <w:t>0,1</w:t>
            </w:r>
          </w:p>
        </w:tc>
        <w:tc>
          <w:tcPr>
            <w:tcW w:w="1134" w:type="dxa"/>
          </w:tcPr>
          <w:p w:rsidR="00A02614" w:rsidRDefault="00A02614" w:rsidP="00C24A85">
            <w:pPr>
              <w:jc w:val="center"/>
            </w:pPr>
            <w:r>
              <w:t>0,1</w:t>
            </w:r>
          </w:p>
        </w:tc>
        <w:tc>
          <w:tcPr>
            <w:tcW w:w="1985" w:type="dxa"/>
            <w:vAlign w:val="center"/>
          </w:tcPr>
          <w:p w:rsidR="00A02614" w:rsidRDefault="00A02614" w:rsidP="00C24A85">
            <w:pPr>
              <w:jc w:val="center"/>
            </w:pPr>
            <w:r>
              <w:t>20</w:t>
            </w:r>
          </w:p>
        </w:tc>
        <w:tc>
          <w:tcPr>
            <w:tcW w:w="1474" w:type="dxa"/>
            <w:vAlign w:val="center"/>
          </w:tcPr>
          <w:p w:rsidR="00A02614" w:rsidRDefault="00A02614" w:rsidP="00C24A85">
            <w:pPr>
              <w:jc w:val="center"/>
            </w:pPr>
            <w:r>
              <w:t>10</w:t>
            </w:r>
          </w:p>
        </w:tc>
      </w:tr>
      <w:tr w:rsidR="00A02614" w:rsidRPr="00724D52" w:rsidTr="00C24A85">
        <w:trPr>
          <w:trHeight w:val="925"/>
          <w:jc w:val="center"/>
        </w:trPr>
        <w:tc>
          <w:tcPr>
            <w:tcW w:w="3793" w:type="dxa"/>
            <w:vAlign w:val="center"/>
          </w:tcPr>
          <w:p w:rsidR="00A02614" w:rsidRDefault="00A02614" w:rsidP="00C24A85">
            <w:pPr>
              <w:jc w:val="center"/>
            </w:pPr>
            <w:r>
              <w:t xml:space="preserve">Для хозяйственных целей и объектов инженерного оборудования (в т.ч. размещения мусоросборников, </w:t>
            </w:r>
            <w:r>
              <w:lastRenderedPageBreak/>
              <w:t>трансформаторных подстанций и т.п.)</w:t>
            </w:r>
          </w:p>
        </w:tc>
        <w:tc>
          <w:tcPr>
            <w:tcW w:w="1340" w:type="dxa"/>
            <w:vAlign w:val="center"/>
          </w:tcPr>
          <w:p w:rsidR="00A02614" w:rsidRDefault="00A02614" w:rsidP="00C24A85">
            <w:pPr>
              <w:jc w:val="center"/>
            </w:pPr>
            <w:r>
              <w:lastRenderedPageBreak/>
              <w:t>0,3</w:t>
            </w:r>
          </w:p>
        </w:tc>
        <w:tc>
          <w:tcPr>
            <w:tcW w:w="1134" w:type="dxa"/>
          </w:tcPr>
          <w:p w:rsidR="00A02614" w:rsidRDefault="00A02614" w:rsidP="00C24A85">
            <w:pPr>
              <w:jc w:val="center"/>
            </w:pPr>
            <w:r>
              <w:t>0,3</w:t>
            </w:r>
          </w:p>
        </w:tc>
        <w:tc>
          <w:tcPr>
            <w:tcW w:w="1985" w:type="dxa"/>
            <w:vAlign w:val="center"/>
          </w:tcPr>
          <w:p w:rsidR="00A02614" w:rsidRDefault="00A02614" w:rsidP="00C24A85">
            <w:pPr>
              <w:jc w:val="center"/>
            </w:pPr>
            <w:r>
              <w:t>в зависимости от состава объектов, но не менее 10 кв</w:t>
            </w:r>
            <w:proofErr w:type="gramStart"/>
            <w:r>
              <w:t>.м</w:t>
            </w:r>
            <w:proofErr w:type="gramEnd"/>
          </w:p>
        </w:tc>
        <w:tc>
          <w:tcPr>
            <w:tcW w:w="1474" w:type="dxa"/>
            <w:vAlign w:val="center"/>
          </w:tcPr>
          <w:p w:rsidR="00A02614" w:rsidRDefault="00A02614" w:rsidP="00C24A85">
            <w:pPr>
              <w:jc w:val="center"/>
            </w:pPr>
            <w:r>
              <w:t>20</w:t>
            </w:r>
          </w:p>
        </w:tc>
      </w:tr>
      <w:tr w:rsidR="00A02614" w:rsidRPr="00724D52" w:rsidTr="00C24A85">
        <w:trPr>
          <w:trHeight w:val="627"/>
          <w:jc w:val="center"/>
        </w:trPr>
        <w:tc>
          <w:tcPr>
            <w:tcW w:w="3793" w:type="dxa"/>
            <w:vAlign w:val="center"/>
          </w:tcPr>
          <w:p w:rsidR="00A02614" w:rsidRDefault="00A02614" w:rsidP="00C24A85">
            <w:pPr>
              <w:jc w:val="center"/>
            </w:pPr>
            <w:r>
              <w:lastRenderedPageBreak/>
              <w:t xml:space="preserve">Для стоянки автомашин </w:t>
            </w:r>
            <w:hyperlink w:anchor="P2849" w:history="1">
              <w:r>
                <w:rPr>
                  <w:color w:val="0000FF"/>
                </w:rPr>
                <w:t>&lt;***&gt;</w:t>
              </w:r>
            </w:hyperlink>
          </w:p>
        </w:tc>
        <w:tc>
          <w:tcPr>
            <w:tcW w:w="1340" w:type="dxa"/>
            <w:vAlign w:val="center"/>
          </w:tcPr>
          <w:p w:rsidR="00A02614" w:rsidRDefault="00A02614" w:rsidP="00C24A85">
            <w:pPr>
              <w:jc w:val="center"/>
            </w:pPr>
          </w:p>
        </w:tc>
        <w:tc>
          <w:tcPr>
            <w:tcW w:w="1134" w:type="dxa"/>
          </w:tcPr>
          <w:p w:rsidR="00A02614" w:rsidRDefault="00A02614" w:rsidP="00C24A85">
            <w:pPr>
              <w:jc w:val="center"/>
            </w:pPr>
          </w:p>
        </w:tc>
        <w:tc>
          <w:tcPr>
            <w:tcW w:w="1985" w:type="dxa"/>
            <w:vMerge w:val="restart"/>
            <w:vAlign w:val="center"/>
          </w:tcPr>
          <w:p w:rsidR="00A02614" w:rsidRDefault="00A02614" w:rsidP="00C24A85">
            <w:pPr>
              <w:jc w:val="center"/>
            </w:pPr>
            <w:r>
              <w:t>-</w:t>
            </w:r>
          </w:p>
        </w:tc>
        <w:tc>
          <w:tcPr>
            <w:tcW w:w="1474" w:type="dxa"/>
            <w:vMerge w:val="restart"/>
            <w:vAlign w:val="center"/>
          </w:tcPr>
          <w:p w:rsidR="00A02614" w:rsidRDefault="00A02614" w:rsidP="00C24A85">
            <w:pPr>
              <w:jc w:val="center"/>
            </w:pPr>
            <w:r>
              <w:t xml:space="preserve">в соответствии с </w:t>
            </w:r>
            <w:hyperlink r:id="rId9" w:history="1">
              <w:proofErr w:type="spellStart"/>
              <w:r>
                <w:rPr>
                  <w:color w:val="0000FF"/>
                </w:rPr>
                <w:t>СанПиН</w:t>
              </w:r>
              <w:proofErr w:type="spellEnd"/>
              <w:r>
                <w:rPr>
                  <w:color w:val="0000FF"/>
                </w:rPr>
                <w:t xml:space="preserve"> 2.2.1/2.1.1.1200-03</w:t>
              </w:r>
            </w:hyperlink>
          </w:p>
        </w:tc>
      </w:tr>
      <w:tr w:rsidR="00A02614" w:rsidRPr="00724D52" w:rsidTr="00C24A85">
        <w:trPr>
          <w:trHeight w:val="925"/>
          <w:jc w:val="center"/>
        </w:trPr>
        <w:tc>
          <w:tcPr>
            <w:tcW w:w="3793" w:type="dxa"/>
            <w:vAlign w:val="center"/>
          </w:tcPr>
          <w:p w:rsidR="00A02614" w:rsidRDefault="00A02614" w:rsidP="00C24A85">
            <w:pPr>
              <w:jc w:val="center"/>
            </w:pPr>
            <w:r>
              <w:t>- при примыкании участков для стоянки к проезжей части улиц и проездов (по 18 кв</w:t>
            </w:r>
            <w:proofErr w:type="gramStart"/>
            <w:r>
              <w:t>.м</w:t>
            </w:r>
            <w:proofErr w:type="gramEnd"/>
            <w:r>
              <w:t xml:space="preserve"> на 1 автомашину)</w:t>
            </w:r>
          </w:p>
        </w:tc>
        <w:tc>
          <w:tcPr>
            <w:tcW w:w="1340" w:type="dxa"/>
            <w:vAlign w:val="center"/>
          </w:tcPr>
          <w:p w:rsidR="00A02614" w:rsidRDefault="00A02614" w:rsidP="00C24A85">
            <w:pPr>
              <w:jc w:val="center"/>
            </w:pPr>
            <w:r>
              <w:t>4,1 - 8,8</w:t>
            </w:r>
          </w:p>
        </w:tc>
        <w:tc>
          <w:tcPr>
            <w:tcW w:w="1134" w:type="dxa"/>
          </w:tcPr>
          <w:p w:rsidR="00A02614" w:rsidRDefault="00A02614" w:rsidP="00C24A85">
            <w:pPr>
              <w:jc w:val="center"/>
            </w:pPr>
            <w:r>
              <w:t>4,7 - 10,1</w:t>
            </w:r>
          </w:p>
        </w:tc>
        <w:tc>
          <w:tcPr>
            <w:tcW w:w="1985" w:type="dxa"/>
            <w:vMerge/>
            <w:vAlign w:val="center"/>
          </w:tcPr>
          <w:p w:rsidR="00A02614" w:rsidRDefault="00A02614" w:rsidP="00C24A85">
            <w:pPr>
              <w:jc w:val="center"/>
            </w:pPr>
          </w:p>
        </w:tc>
        <w:tc>
          <w:tcPr>
            <w:tcW w:w="1474" w:type="dxa"/>
            <w:vMerge/>
            <w:vAlign w:val="center"/>
          </w:tcPr>
          <w:p w:rsidR="00A02614" w:rsidRDefault="00A02614" w:rsidP="00C24A85">
            <w:pPr>
              <w:jc w:val="center"/>
            </w:pPr>
          </w:p>
        </w:tc>
      </w:tr>
      <w:tr w:rsidR="00A02614" w:rsidRPr="00724D52" w:rsidTr="00C24A85">
        <w:trPr>
          <w:trHeight w:val="925"/>
          <w:jc w:val="center"/>
        </w:trPr>
        <w:tc>
          <w:tcPr>
            <w:tcW w:w="3793" w:type="dxa"/>
            <w:vAlign w:val="center"/>
          </w:tcPr>
          <w:p w:rsidR="00A02614" w:rsidRDefault="00A02614" w:rsidP="00C24A85">
            <w:pPr>
              <w:jc w:val="center"/>
            </w:pPr>
            <w:r>
              <w:t>- при отдельном размещении стоянки (по 22,5 кв</w:t>
            </w:r>
            <w:proofErr w:type="gramStart"/>
            <w:r>
              <w:t>.м</w:t>
            </w:r>
            <w:proofErr w:type="gramEnd"/>
            <w:r>
              <w:t xml:space="preserve"> на 1 автомашину)</w:t>
            </w:r>
          </w:p>
        </w:tc>
        <w:tc>
          <w:tcPr>
            <w:tcW w:w="1340" w:type="dxa"/>
            <w:vAlign w:val="center"/>
          </w:tcPr>
          <w:p w:rsidR="00A02614" w:rsidRDefault="00A02614" w:rsidP="00C24A85">
            <w:pPr>
              <w:jc w:val="center"/>
            </w:pPr>
            <w:r>
              <w:t>5,1 - 10,9</w:t>
            </w:r>
          </w:p>
        </w:tc>
        <w:tc>
          <w:tcPr>
            <w:tcW w:w="1134" w:type="dxa"/>
          </w:tcPr>
          <w:p w:rsidR="00A02614" w:rsidRDefault="00A02614" w:rsidP="00C24A85">
            <w:pPr>
              <w:jc w:val="center"/>
            </w:pPr>
            <w:r>
              <w:t>5,9 - 12,7</w:t>
            </w:r>
          </w:p>
        </w:tc>
        <w:tc>
          <w:tcPr>
            <w:tcW w:w="1985" w:type="dxa"/>
            <w:vMerge/>
            <w:vAlign w:val="center"/>
          </w:tcPr>
          <w:p w:rsidR="00A02614" w:rsidRDefault="00A02614" w:rsidP="00C24A85">
            <w:pPr>
              <w:jc w:val="center"/>
            </w:pPr>
          </w:p>
        </w:tc>
        <w:tc>
          <w:tcPr>
            <w:tcW w:w="1474" w:type="dxa"/>
            <w:vMerge/>
            <w:vAlign w:val="center"/>
          </w:tcPr>
          <w:p w:rsidR="00A02614" w:rsidRDefault="00A02614" w:rsidP="00C24A85">
            <w:pPr>
              <w:jc w:val="center"/>
            </w:pPr>
          </w:p>
        </w:tc>
      </w:tr>
      <w:tr w:rsidR="00A02614" w:rsidRPr="00724D52" w:rsidTr="00C24A85">
        <w:trPr>
          <w:jc w:val="center"/>
        </w:trPr>
        <w:tc>
          <w:tcPr>
            <w:tcW w:w="9726" w:type="dxa"/>
            <w:gridSpan w:val="5"/>
            <w:vAlign w:val="center"/>
          </w:tcPr>
          <w:p w:rsidR="00A02614" w:rsidRPr="004E5BDF" w:rsidRDefault="00A02614" w:rsidP="00C24A85">
            <w:pPr>
              <w:jc w:val="both"/>
            </w:pPr>
            <w:r w:rsidRPr="004E5BDF">
              <w:rPr>
                <w:sz w:val="22"/>
                <w:szCs w:val="22"/>
              </w:rPr>
              <w:t>&lt;*&gt; Минимальные стандартные размеры комплексных площадок без учета беговых дорожек.</w:t>
            </w:r>
          </w:p>
          <w:p w:rsidR="00A02614" w:rsidRPr="004E5BDF" w:rsidRDefault="00A02614" w:rsidP="00C24A85">
            <w:pPr>
              <w:jc w:val="both"/>
            </w:pPr>
            <w:bookmarkStart w:id="11" w:name="P2848"/>
            <w:bookmarkEnd w:id="11"/>
            <w:r w:rsidRPr="004E5BDF">
              <w:rPr>
                <w:sz w:val="22"/>
                <w:szCs w:val="22"/>
              </w:rPr>
              <w:t>&lt;**&gt; В зависимости от шумовых характеристик: при использовании крытых площадок или при установке площадок для настольного тенниса - 10 м, для хоккейных и футбольных площадок - 40 м.</w:t>
            </w:r>
          </w:p>
          <w:p w:rsidR="00A02614" w:rsidRPr="004E5BDF" w:rsidRDefault="00A02614" w:rsidP="00C24A85">
            <w:pPr>
              <w:jc w:val="both"/>
            </w:pPr>
            <w:bookmarkStart w:id="12" w:name="P2849"/>
            <w:bookmarkEnd w:id="12"/>
            <w:r w:rsidRPr="004E5BDF">
              <w:rPr>
                <w:sz w:val="22"/>
                <w:szCs w:val="22"/>
              </w:rPr>
              <w:t>&lt;***&gt; Минимальный показатель допускается использовать при наличии сведений о минимальном уровне автомобилизации населения, а также в условиях реконструкции и применения для размещения индивидуальных автомобилей встроенных гаражей, размещении в зоне пешеходной доступности многоуровневых гаражей.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w:t>
            </w:r>
          </w:p>
        </w:tc>
      </w:tr>
      <w:tr w:rsidR="00A02614" w:rsidRPr="00E30266" w:rsidTr="00C24A85">
        <w:trPr>
          <w:jc w:val="center"/>
        </w:trPr>
        <w:tc>
          <w:tcPr>
            <w:tcW w:w="9726" w:type="dxa"/>
            <w:gridSpan w:val="5"/>
            <w:vAlign w:val="center"/>
          </w:tcPr>
          <w:p w:rsidR="00A02614" w:rsidRPr="00A02614" w:rsidRDefault="00A02614" w:rsidP="00C24A85">
            <w:pPr>
              <w:jc w:val="both"/>
            </w:pPr>
            <w:r w:rsidRPr="00A02614">
              <w:t>Примечания:</w:t>
            </w:r>
          </w:p>
          <w:p w:rsidR="00A02614" w:rsidRPr="00A02614" w:rsidRDefault="00A02614" w:rsidP="00C24A85">
            <w:pPr>
              <w:jc w:val="both"/>
            </w:pPr>
            <w:r w:rsidRPr="00A02614">
              <w:t xml:space="preserve">1  Приведенные показатели относятся ко всей </w:t>
            </w:r>
            <w:proofErr w:type="spellStart"/>
            <w:r w:rsidRPr="00A02614">
              <w:t>межмагистральной</w:t>
            </w:r>
            <w:proofErr w:type="spellEnd"/>
            <w:r w:rsidRPr="00A02614">
              <w:t xml:space="preserve"> территории (кварталу) в целом, включая территорию отдельных участков, выделяемых под объекты </w:t>
            </w:r>
            <w:proofErr w:type="gramStart"/>
            <w:r w:rsidRPr="00A02614">
              <w:t>капитального</w:t>
            </w:r>
            <w:proofErr w:type="gramEnd"/>
            <w:r w:rsidRPr="00A02614">
              <w:t xml:space="preserve"> строительства.</w:t>
            </w:r>
          </w:p>
          <w:p w:rsidR="00A02614" w:rsidRPr="00A02614" w:rsidRDefault="00A02614" w:rsidP="00C24A85">
            <w:pPr>
              <w:jc w:val="both"/>
            </w:pPr>
            <w:r w:rsidRPr="00A02614">
              <w:t xml:space="preserve">2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A02614">
              <w:t>мусоровозному</w:t>
            </w:r>
            <w:proofErr w:type="spellEnd"/>
            <w:r w:rsidRPr="00A02614">
              <w:t xml:space="preserve"> транспорту.</w:t>
            </w:r>
          </w:p>
          <w:p w:rsidR="00A02614" w:rsidRPr="00A02614" w:rsidRDefault="00A02614" w:rsidP="00C24A85">
            <w:pPr>
              <w:jc w:val="both"/>
            </w:pPr>
            <w:r w:rsidRPr="00A02614">
              <w:t>3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A02614" w:rsidRPr="00A02614" w:rsidRDefault="00A02614" w:rsidP="00C24A85">
            <w:pPr>
              <w:jc w:val="both"/>
            </w:pPr>
            <w:r w:rsidRPr="00A02614">
              <w:t xml:space="preserve">4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p w:rsidR="00A02614" w:rsidRPr="00A02614" w:rsidRDefault="00A02614" w:rsidP="00C24A85">
            <w:pPr>
              <w:jc w:val="both"/>
            </w:pPr>
            <w:r w:rsidRPr="00A02614">
              <w:t>5</w:t>
            </w:r>
            <w:proofErr w:type="gramStart"/>
            <w:r w:rsidRPr="00A02614">
              <w:t xml:space="preserve"> В</w:t>
            </w:r>
            <w:proofErr w:type="gramEnd"/>
            <w:r w:rsidRPr="00A02614">
              <w:t xml:space="preserve"> кварталах застройки с </w:t>
            </w:r>
            <w:proofErr w:type="spellStart"/>
            <w:r w:rsidRPr="00A02614">
              <w:t>приквартирными</w:t>
            </w:r>
            <w:proofErr w:type="spellEnd"/>
            <w:r w:rsidRPr="00A02614">
              <w:t xml:space="preserve"> и приусадебными участками, в том числе в блокированной застройке, садово-дачной застройке, следует сокращать удельные </w:t>
            </w:r>
            <w:hyperlink w:anchor="P2791" w:history="1">
              <w:r w:rsidRPr="00A02614">
                <w:t>показатели</w:t>
              </w:r>
            </w:hyperlink>
            <w:r w:rsidRPr="00A02614">
              <w:t xml:space="preserve"> площадок относительно приведенных в таблице для игр детей - на 50% (размещая эти площадки в виде отдельного комплекса, например, при общественном центре); для стоянки автомашин на </w:t>
            </w:r>
            <w:proofErr w:type="spellStart"/>
            <w:r w:rsidRPr="00A02614">
              <w:t>межмагистральной</w:t>
            </w:r>
            <w:proofErr w:type="spellEnd"/>
            <w:r w:rsidRPr="00A02614">
              <w:t xml:space="preserve"> территории (за пределами индивидуального участка) - на 50% (размещая их в основном при общественном центре).</w:t>
            </w:r>
          </w:p>
          <w:p w:rsidR="00A02614" w:rsidRPr="004E5BDF" w:rsidRDefault="00A02614" w:rsidP="00C24A85">
            <w:pPr>
              <w:rPr>
                <w:sz w:val="20"/>
                <w:szCs w:val="20"/>
              </w:rPr>
            </w:pPr>
          </w:p>
        </w:tc>
      </w:tr>
    </w:tbl>
    <w:p w:rsidR="00A02614" w:rsidRPr="00724D52" w:rsidRDefault="00A02614" w:rsidP="00724D52">
      <w:pPr>
        <w:ind w:firstLine="720"/>
        <w:jc w:val="right"/>
        <w:rPr>
          <w:sz w:val="22"/>
          <w:szCs w:val="22"/>
        </w:rPr>
      </w:pPr>
    </w:p>
    <w:p w:rsidR="00374188" w:rsidRDefault="007937B9" w:rsidP="00374188">
      <w:pPr>
        <w:ind w:firstLine="426"/>
        <w:jc w:val="both"/>
        <w:rPr>
          <w:b/>
        </w:rPr>
      </w:pPr>
      <w:r>
        <w:rPr>
          <w:b/>
        </w:rPr>
        <w:lastRenderedPageBreak/>
        <w:t xml:space="preserve">1.1.5 </w:t>
      </w:r>
      <w:r w:rsidR="00374188" w:rsidRPr="007937B9">
        <w:rPr>
          <w:b/>
        </w:rPr>
        <w:t xml:space="preserve">Требования к </w:t>
      </w:r>
      <w:r w:rsidR="00374188" w:rsidRPr="007937B9">
        <w:rPr>
          <w:b/>
          <w:spacing w:val="-3"/>
        </w:rPr>
        <w:t xml:space="preserve">размерам земельных участков и </w:t>
      </w:r>
      <w:r w:rsidR="00374188" w:rsidRPr="007937B9">
        <w:rPr>
          <w:b/>
        </w:rPr>
        <w:t xml:space="preserve">параметрам разрешенного </w:t>
      </w:r>
      <w:r w:rsidR="00374188" w:rsidRPr="007937B9">
        <w:rPr>
          <w:b/>
          <w:spacing w:val="-2"/>
        </w:rPr>
        <w:t>строительства, реконструкции объектов капитального строительства в зоне жилой застройки усадебного типа</w:t>
      </w:r>
      <w:r w:rsidR="00374188" w:rsidRPr="007937B9">
        <w:rPr>
          <w:b/>
        </w:rPr>
        <w:t>.</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При размещении и планировочной организации территории малоэтажного жилищного строительства должны соблюдаться требования по:</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охране окружающей среды;</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защите территории от шума и выхлопных газов транспортных магистралей, электрических и электромагнитных излучений, от выделяемого из земли радона.</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w:t>
      </w:r>
    </w:p>
    <w:p w:rsidR="00407261" w:rsidRPr="00D5080B" w:rsidRDefault="00407261" w:rsidP="004A4096">
      <w:pPr>
        <w:pStyle w:val="a5"/>
        <w:numPr>
          <w:ilvl w:val="0"/>
          <w:numId w:val="7"/>
        </w:numPr>
        <w:overflowPunct w:val="0"/>
        <w:autoSpaceDE w:val="0"/>
        <w:autoSpaceDN w:val="0"/>
        <w:jc w:val="both"/>
        <w:textAlignment w:val="baseline"/>
        <w:rPr>
          <w:color w:val="000000"/>
        </w:rPr>
      </w:pPr>
      <w:r w:rsidRPr="00D5080B">
        <w:rPr>
          <w:color w:val="000000"/>
        </w:rPr>
        <w:t>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407261" w:rsidRDefault="00407261" w:rsidP="004A4096">
      <w:pPr>
        <w:pStyle w:val="a5"/>
        <w:numPr>
          <w:ilvl w:val="0"/>
          <w:numId w:val="7"/>
        </w:numPr>
        <w:jc w:val="both"/>
      </w:pPr>
      <w:proofErr w:type="spellStart"/>
      <w:r>
        <w:t>Мусороудаление</w:t>
      </w:r>
      <w:proofErr w:type="spellEnd"/>
      <w:r>
        <w:t xml:space="preserve">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w:t>
      </w:r>
    </w:p>
    <w:p w:rsidR="00407261" w:rsidRDefault="00407261" w:rsidP="004A4096">
      <w:pPr>
        <w:pStyle w:val="a5"/>
        <w:numPr>
          <w:ilvl w:val="0"/>
          <w:numId w:val="7"/>
        </w:numPr>
        <w:jc w:val="both"/>
      </w:pPr>
      <w:r>
        <w:t>Для обеспечения пожаротушения отдельных зданий на территориях малоэтажного жилищного строительства следует предусматривать гидранты.</w:t>
      </w:r>
    </w:p>
    <w:p w:rsidR="00407261" w:rsidRDefault="00407261" w:rsidP="004A4096">
      <w:pPr>
        <w:pStyle w:val="a5"/>
        <w:numPr>
          <w:ilvl w:val="0"/>
          <w:numId w:val="7"/>
        </w:numPr>
        <w:jc w:val="both"/>
      </w:pPr>
      <w:r w:rsidRPr="00407261">
        <w:t>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 в соответствии с п.2 ст.1.10 настоящих Нормативов.</w:t>
      </w:r>
    </w:p>
    <w:p w:rsidR="00407261" w:rsidRDefault="00D5080B" w:rsidP="004A4096">
      <w:pPr>
        <w:pStyle w:val="a5"/>
        <w:numPr>
          <w:ilvl w:val="0"/>
          <w:numId w:val="7"/>
        </w:numPr>
        <w:jc w:val="both"/>
      </w:pPr>
      <w:r>
        <w:t xml:space="preserve">Минимальные противопожарные расстояния между зданиями (а также между крайними строениями и группами строений на </w:t>
      </w:r>
      <w:proofErr w:type="spellStart"/>
      <w:r>
        <w:t>приквартирных</w:t>
      </w:r>
      <w:proofErr w:type="spellEnd"/>
      <w:r>
        <w:t xml:space="preserve"> участках) принимать по табл. 19 </w:t>
      </w:r>
      <w:r w:rsidRPr="00407261">
        <w:t>п.</w:t>
      </w:r>
      <w:r>
        <w:t>4</w:t>
      </w:r>
      <w:r w:rsidRPr="00407261">
        <w:t xml:space="preserve"> ст.1.10 настоящих Нормативов</w:t>
      </w:r>
      <w:r>
        <w:t>.</w:t>
      </w:r>
    </w:p>
    <w:p w:rsidR="00374188" w:rsidRPr="00D5080B" w:rsidRDefault="00374188" w:rsidP="004A4096">
      <w:pPr>
        <w:pStyle w:val="a5"/>
        <w:numPr>
          <w:ilvl w:val="0"/>
          <w:numId w:val="7"/>
        </w:numPr>
        <w:jc w:val="both"/>
        <w:rPr>
          <w:spacing w:val="-4"/>
        </w:rPr>
      </w:pPr>
      <w:r w:rsidRPr="00D5080B">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D5080B">
          <w:rPr>
            <w:spacing w:val="-4"/>
          </w:rPr>
          <w:t>5 м</w:t>
        </w:r>
      </w:smartTag>
      <w:r w:rsidRPr="00D5080B">
        <w:rPr>
          <w:spacing w:val="-4"/>
        </w:rPr>
        <w:t xml:space="preserve">, от красной линии проездов — не менее чем на </w:t>
      </w:r>
      <w:smartTag w:uri="urn:schemas-microsoft-com:office:smarttags" w:element="metricconverter">
        <w:smartTagPr>
          <w:attr w:name="ProductID" w:val="3 м"/>
        </w:smartTagPr>
        <w:r w:rsidRPr="00D5080B">
          <w:rPr>
            <w:spacing w:val="-4"/>
          </w:rPr>
          <w:t>3 м</w:t>
        </w:r>
      </w:smartTag>
      <w:r w:rsidRPr="00D5080B">
        <w:rPr>
          <w:spacing w:val="-4"/>
        </w:rPr>
        <w:t>.</w:t>
      </w:r>
    </w:p>
    <w:p w:rsidR="00374188" w:rsidRPr="00D5080B" w:rsidRDefault="00374188" w:rsidP="004A4096">
      <w:pPr>
        <w:pStyle w:val="a5"/>
        <w:numPr>
          <w:ilvl w:val="0"/>
          <w:numId w:val="7"/>
        </w:numPr>
        <w:jc w:val="both"/>
        <w:rPr>
          <w:spacing w:val="-4"/>
        </w:rPr>
      </w:pPr>
      <w:proofErr w:type="gramStart"/>
      <w:r w:rsidRPr="00D5080B">
        <w:rPr>
          <w:spacing w:val="-4"/>
        </w:rPr>
        <w:t xml:space="preserve">До границы </w:t>
      </w:r>
      <w:proofErr w:type="spellStart"/>
      <w:r w:rsidRPr="00D5080B">
        <w:rPr>
          <w:spacing w:val="-4"/>
        </w:rPr>
        <w:t>приквартирного</w:t>
      </w:r>
      <w:proofErr w:type="spellEnd"/>
      <w:r w:rsidRPr="00D5080B">
        <w:rPr>
          <w:spacing w:val="-4"/>
        </w:rPr>
        <w:t xml:space="preserve"> участка расстояния по санитарно-бытовым условиям должны быть не менее: от одноквартирного жилого дома — </w:t>
      </w:r>
      <w:smartTag w:uri="urn:schemas-microsoft-com:office:smarttags" w:element="metricconverter">
        <w:smartTagPr>
          <w:attr w:name="ProductID" w:val="3 м"/>
        </w:smartTagPr>
        <w:r w:rsidRPr="00D5080B">
          <w:rPr>
            <w:spacing w:val="-4"/>
          </w:rPr>
          <w:t>3 м</w:t>
        </w:r>
      </w:smartTag>
      <w:r w:rsidRPr="00D5080B">
        <w:rPr>
          <w:spacing w:val="-4"/>
        </w:rPr>
        <w:t xml:space="preserve"> </w:t>
      </w:r>
      <w:r w:rsidRPr="007937B9">
        <w:t xml:space="preserve">с учетом требований п. 4.1.5 СП 30-102-99; </w:t>
      </w:r>
      <w:r w:rsidRPr="00D5080B">
        <w:rPr>
          <w:spacing w:val="-4"/>
        </w:rPr>
        <w:t xml:space="preserve">от построек для содержания скота и птицы — </w:t>
      </w:r>
      <w:smartTag w:uri="urn:schemas-microsoft-com:office:smarttags" w:element="metricconverter">
        <w:smartTagPr>
          <w:attr w:name="ProductID" w:val="4 м"/>
        </w:smartTagPr>
        <w:r w:rsidRPr="00D5080B">
          <w:rPr>
            <w:spacing w:val="-4"/>
          </w:rPr>
          <w:t>4 м</w:t>
        </w:r>
      </w:smartTag>
      <w:r w:rsidRPr="00D5080B">
        <w:rPr>
          <w:spacing w:val="-4"/>
        </w:rPr>
        <w:t xml:space="preserve">; от других построек (бани, гаража и др.) — </w:t>
      </w:r>
      <w:smartTag w:uri="urn:schemas-microsoft-com:office:smarttags" w:element="metricconverter">
        <w:smartTagPr>
          <w:attr w:name="ProductID" w:val="1 м"/>
        </w:smartTagPr>
        <w:r w:rsidRPr="00D5080B">
          <w:rPr>
            <w:spacing w:val="-4"/>
          </w:rPr>
          <w:t>1 м</w:t>
        </w:r>
      </w:smartTag>
      <w:r w:rsidRPr="00D5080B">
        <w:rPr>
          <w:spacing w:val="-4"/>
        </w:rPr>
        <w:t xml:space="preserve">; от стволов высокорослых деревьев — </w:t>
      </w:r>
      <w:smartTag w:uri="urn:schemas-microsoft-com:office:smarttags" w:element="metricconverter">
        <w:smartTagPr>
          <w:attr w:name="ProductID" w:val="4 м"/>
        </w:smartTagPr>
        <w:r w:rsidRPr="00D5080B">
          <w:rPr>
            <w:spacing w:val="-4"/>
          </w:rPr>
          <w:t>4 м</w:t>
        </w:r>
      </w:smartTag>
      <w:r w:rsidRPr="00D5080B">
        <w:rPr>
          <w:spacing w:val="-4"/>
        </w:rPr>
        <w:t xml:space="preserve">; </w:t>
      </w:r>
      <w:proofErr w:type="spellStart"/>
      <w:r w:rsidRPr="00D5080B">
        <w:rPr>
          <w:spacing w:val="-4"/>
        </w:rPr>
        <w:t>среднерослых</w:t>
      </w:r>
      <w:proofErr w:type="spellEnd"/>
      <w:r w:rsidRPr="00D5080B">
        <w:rPr>
          <w:spacing w:val="-4"/>
        </w:rPr>
        <w:t xml:space="preserve"> — </w:t>
      </w:r>
      <w:smartTag w:uri="urn:schemas-microsoft-com:office:smarttags" w:element="metricconverter">
        <w:smartTagPr>
          <w:attr w:name="ProductID" w:val="2 м"/>
        </w:smartTagPr>
        <w:r w:rsidRPr="00D5080B">
          <w:rPr>
            <w:spacing w:val="-4"/>
          </w:rPr>
          <w:t>2 м</w:t>
        </w:r>
      </w:smartTag>
      <w:r w:rsidRPr="00D5080B">
        <w:rPr>
          <w:spacing w:val="-4"/>
        </w:rPr>
        <w:t>;</w:t>
      </w:r>
      <w:proofErr w:type="gramEnd"/>
      <w:r w:rsidRPr="00D5080B">
        <w:rPr>
          <w:spacing w:val="-4"/>
        </w:rPr>
        <w:t xml:space="preserve"> от кус</w:t>
      </w:r>
      <w:r w:rsidRPr="00D5080B">
        <w:rPr>
          <w:spacing w:val="-4"/>
        </w:rPr>
        <w:softHyphen/>
        <w:t xml:space="preserve">тарника — </w:t>
      </w:r>
      <w:smartTag w:uri="urn:schemas-microsoft-com:office:smarttags" w:element="metricconverter">
        <w:smartTagPr>
          <w:attr w:name="ProductID" w:val="1 м"/>
        </w:smartTagPr>
        <w:r w:rsidRPr="00D5080B">
          <w:rPr>
            <w:spacing w:val="-4"/>
          </w:rPr>
          <w:t>1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 xml:space="preserve">Постройки для содержания скота и птицы </w:t>
      </w:r>
      <w:r w:rsidRPr="007937B9">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7937B9">
          <w:t>7 м</w:t>
        </w:r>
      </w:smartTag>
      <w:r w:rsidRPr="007937B9">
        <w:t xml:space="preserve"> от входа в дом.</w:t>
      </w:r>
    </w:p>
    <w:p w:rsidR="00374188" w:rsidRPr="00D5080B" w:rsidRDefault="00374188" w:rsidP="004A4096">
      <w:pPr>
        <w:pStyle w:val="a5"/>
        <w:numPr>
          <w:ilvl w:val="0"/>
          <w:numId w:val="7"/>
        </w:numPr>
        <w:jc w:val="both"/>
        <w:rPr>
          <w:spacing w:val="-4"/>
        </w:rPr>
      </w:pPr>
      <w:r w:rsidRPr="00D5080B">
        <w:rPr>
          <w:spacing w:val="-4"/>
        </w:rPr>
        <w:t>Вспомогательные строения, за исключением гаражей, размещать со стороны улицы не допускается.</w:t>
      </w:r>
    </w:p>
    <w:p w:rsidR="00374188" w:rsidRPr="00D5080B" w:rsidRDefault="00374188" w:rsidP="004A4096">
      <w:pPr>
        <w:pStyle w:val="a5"/>
        <w:numPr>
          <w:ilvl w:val="0"/>
          <w:numId w:val="7"/>
        </w:numPr>
        <w:jc w:val="both"/>
        <w:rPr>
          <w:spacing w:val="-4"/>
        </w:rPr>
      </w:pPr>
      <w:r w:rsidRPr="00D5080B">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D5080B">
          <w:rPr>
            <w:spacing w:val="-4"/>
          </w:rPr>
          <w:t>6 м</w:t>
        </w:r>
      </w:smartTag>
      <w:r w:rsidRPr="00D5080B">
        <w:rPr>
          <w:spacing w:val="-4"/>
        </w:rPr>
        <w:t>.</w:t>
      </w:r>
    </w:p>
    <w:p w:rsidR="00374188" w:rsidRPr="00D5080B" w:rsidRDefault="00374188" w:rsidP="004A4096">
      <w:pPr>
        <w:pStyle w:val="a5"/>
        <w:numPr>
          <w:ilvl w:val="0"/>
          <w:numId w:val="7"/>
        </w:numPr>
        <w:jc w:val="both"/>
        <w:rPr>
          <w:spacing w:val="-4"/>
        </w:rPr>
      </w:pPr>
      <w:r w:rsidRPr="00D5080B">
        <w:rPr>
          <w:spacing w:val="-4"/>
        </w:rPr>
        <w:t>Расстояние</w:t>
      </w:r>
      <w:r w:rsidRPr="007937B9">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7937B9">
          <w:t>10 м</w:t>
        </w:r>
      </w:smartTag>
      <w:r w:rsidRPr="007937B9">
        <w:t>.</w:t>
      </w:r>
    </w:p>
    <w:p w:rsidR="00374188" w:rsidRDefault="00374188" w:rsidP="004A4096">
      <w:pPr>
        <w:pStyle w:val="a5"/>
        <w:numPr>
          <w:ilvl w:val="0"/>
          <w:numId w:val="7"/>
        </w:numPr>
        <w:jc w:val="both"/>
      </w:pPr>
      <w:r w:rsidRPr="007937B9">
        <w:t>При отсутствии централизованной канализации расстояние от туалета до стен соседнего дома необходимо принимать не менее 12 м</w:t>
      </w:r>
      <w:r w:rsidR="00407261">
        <w:t>.</w:t>
      </w:r>
    </w:p>
    <w:p w:rsidR="00D5080B" w:rsidRDefault="00D5080B" w:rsidP="004A4096">
      <w:pPr>
        <w:pStyle w:val="a5"/>
        <w:numPr>
          <w:ilvl w:val="0"/>
          <w:numId w:val="7"/>
        </w:numPr>
        <w:jc w:val="both"/>
      </w:pPr>
      <w:proofErr w:type="gramStart"/>
      <w:r>
        <w:t xml:space="preserve">При устройстве гаражей (в том числе пристроенных) в цокольном, подвальном этажах </w:t>
      </w:r>
      <w:proofErr w:type="spellStart"/>
      <w:r>
        <w:t>одно-двухэтажных</w:t>
      </w:r>
      <w:proofErr w:type="spellEnd"/>
      <w:r>
        <w:t xml:space="preserve"> усадебных, одноквартирных и блокированных домов (в усадебных, </w:t>
      </w:r>
      <w:proofErr w:type="spellStart"/>
      <w:r>
        <w:lastRenderedPageBreak/>
        <w:t>одно-двухквартирных</w:t>
      </w:r>
      <w:proofErr w:type="spellEnd"/>
      <w:r>
        <w:t xml:space="preserve">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407261" w:rsidRPr="007937B9" w:rsidRDefault="00407261" w:rsidP="00374188">
      <w:pPr>
        <w:ind w:firstLine="426"/>
        <w:jc w:val="both"/>
      </w:pPr>
    </w:p>
    <w:p w:rsidR="00404122" w:rsidRDefault="00EF7199" w:rsidP="00D24664">
      <w:pPr>
        <w:pStyle w:val="1"/>
      </w:pPr>
      <w:bookmarkStart w:id="13" w:name="_Toc501217718"/>
      <w:r>
        <w:t xml:space="preserve">1.2 </w:t>
      </w:r>
      <w:r w:rsidRPr="00A158B6">
        <w:t>Расчетные показатели, устанавливаемые для объектов местного</w:t>
      </w:r>
      <w:r>
        <w:t xml:space="preserve"> значения в области образования</w:t>
      </w:r>
      <w:bookmarkEnd w:id="13"/>
    </w:p>
    <w:p w:rsidR="00404122" w:rsidRPr="00374188" w:rsidRDefault="00404122" w:rsidP="009347C6">
      <w:pPr>
        <w:pStyle w:val="4"/>
      </w:pPr>
      <w:r w:rsidRPr="00374188">
        <w:t>1.2.1 Дошкольное образование</w:t>
      </w:r>
      <w:r w:rsidR="00A42860" w:rsidRPr="00374188">
        <w:t xml:space="preserve"> </w:t>
      </w:r>
    </w:p>
    <w:p w:rsidR="00A42860" w:rsidRPr="00404122" w:rsidRDefault="00A42860" w:rsidP="00404122">
      <w:pPr>
        <w:jc w:val="both"/>
        <w:rPr>
          <w:bCs/>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404122" w:rsidRPr="00404122">
        <w:rPr>
          <w:color w:val="000000"/>
        </w:rPr>
        <w:t>3</w:t>
      </w:r>
      <w:r w:rsidRPr="00404122">
        <w:rPr>
          <w:color w:val="000000"/>
        </w:rPr>
        <w:t>.</w:t>
      </w:r>
    </w:p>
    <w:p w:rsidR="00A42860" w:rsidRPr="00F43A49" w:rsidRDefault="00A42860" w:rsidP="00A42860">
      <w:pPr>
        <w:contextualSpacing/>
        <w:jc w:val="right"/>
        <w:rPr>
          <w:color w:val="000000"/>
        </w:rPr>
      </w:pPr>
      <w:r w:rsidRPr="00F43A49">
        <w:rPr>
          <w:color w:val="000000"/>
        </w:rPr>
        <w:t xml:space="preserve">Таблица </w:t>
      </w:r>
      <w:r w:rsidR="00404122">
        <w:rPr>
          <w:color w:val="00000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584"/>
        <w:gridCol w:w="1509"/>
        <w:gridCol w:w="2822"/>
        <w:gridCol w:w="1292"/>
        <w:gridCol w:w="1215"/>
      </w:tblGrid>
      <w:tr w:rsidR="00A42860" w:rsidRPr="00F43A49" w:rsidTr="00130442">
        <w:trPr>
          <w:trHeight w:val="778"/>
        </w:trPr>
        <w:tc>
          <w:tcPr>
            <w:tcW w:w="270" w:type="pct"/>
            <w:vMerge w:val="restart"/>
            <w:vAlign w:val="center"/>
          </w:tcPr>
          <w:p w:rsidR="00A42860" w:rsidRPr="00F43A49" w:rsidRDefault="00A42860" w:rsidP="00A42860">
            <w:pPr>
              <w:jc w:val="center"/>
              <w:rPr>
                <w:color w:val="000000"/>
              </w:rPr>
            </w:pPr>
            <w:r w:rsidRPr="00F43A49">
              <w:rPr>
                <w:color w:val="000000"/>
              </w:rPr>
              <w:t xml:space="preserve">№ </w:t>
            </w: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351"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80"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098"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470"/>
        </w:trPr>
        <w:tc>
          <w:tcPr>
            <w:tcW w:w="270" w:type="pct"/>
            <w:vMerge/>
            <w:vAlign w:val="center"/>
          </w:tcPr>
          <w:p w:rsidR="00A42860" w:rsidRPr="00F43A49" w:rsidRDefault="00A42860" w:rsidP="00A42860">
            <w:pPr>
              <w:jc w:val="center"/>
              <w:rPr>
                <w:b/>
                <w:color w:val="000000"/>
              </w:rPr>
            </w:pPr>
          </w:p>
        </w:tc>
        <w:tc>
          <w:tcPr>
            <w:tcW w:w="1351"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70" w:type="pct"/>
            <w:vAlign w:val="center"/>
          </w:tcPr>
          <w:p w:rsidR="00A42860" w:rsidRPr="00F43A49" w:rsidRDefault="00A42860" w:rsidP="00A42860">
            <w:pPr>
              <w:jc w:val="center"/>
              <w:rPr>
                <w:color w:val="000000"/>
              </w:rPr>
            </w:pPr>
            <w:r w:rsidRPr="00F43A49">
              <w:rPr>
                <w:color w:val="000000"/>
              </w:rPr>
              <w:t>Величина</w:t>
            </w:r>
          </w:p>
        </w:tc>
        <w:tc>
          <w:tcPr>
            <w:tcW w:w="602" w:type="pct"/>
            <w:vAlign w:val="center"/>
          </w:tcPr>
          <w:p w:rsidR="00A42860" w:rsidRPr="00F43A49" w:rsidRDefault="00A42860" w:rsidP="00A42860">
            <w:pPr>
              <w:jc w:val="center"/>
              <w:rPr>
                <w:color w:val="000000"/>
              </w:rPr>
            </w:pPr>
            <w:r w:rsidRPr="00F43A49">
              <w:rPr>
                <w:color w:val="000000"/>
              </w:rPr>
              <w:t>Единица измерения</w:t>
            </w:r>
          </w:p>
        </w:tc>
        <w:tc>
          <w:tcPr>
            <w:tcW w:w="496"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532"/>
        </w:trPr>
        <w:tc>
          <w:tcPr>
            <w:tcW w:w="270" w:type="pct"/>
            <w:vAlign w:val="center"/>
          </w:tcPr>
          <w:p w:rsidR="00A42860" w:rsidRPr="00F43A49" w:rsidRDefault="00A42860" w:rsidP="00A42860">
            <w:pPr>
              <w:jc w:val="center"/>
              <w:rPr>
                <w:color w:val="000000"/>
                <w:lang w:val="en-US"/>
              </w:rPr>
            </w:pPr>
            <w:r w:rsidRPr="00F43A49">
              <w:rPr>
                <w:color w:val="000000"/>
                <w:lang w:val="en-US"/>
              </w:rPr>
              <w:t>1.</w:t>
            </w:r>
          </w:p>
        </w:tc>
        <w:tc>
          <w:tcPr>
            <w:tcW w:w="1351" w:type="pct"/>
            <w:vAlign w:val="center"/>
          </w:tcPr>
          <w:p w:rsidR="00A42860" w:rsidRPr="00F43A49" w:rsidRDefault="00A42860" w:rsidP="00A42860">
            <w:pPr>
              <w:rPr>
                <w:color w:val="000000"/>
              </w:rPr>
            </w:pPr>
            <w:r w:rsidRPr="00F43A49">
              <w:rPr>
                <w:rFonts w:cs="Calibri"/>
                <w:color w:val="000000"/>
              </w:rPr>
              <w:t>Дошкольная образовательная организация</w:t>
            </w:r>
          </w:p>
        </w:tc>
        <w:tc>
          <w:tcPr>
            <w:tcW w:w="811" w:type="pct"/>
            <w:vAlign w:val="center"/>
          </w:tcPr>
          <w:p w:rsidR="00A42860" w:rsidRPr="00F43A49" w:rsidRDefault="00A42860" w:rsidP="00A42860">
            <w:pPr>
              <w:jc w:val="center"/>
              <w:rPr>
                <w:color w:val="000000"/>
              </w:rPr>
            </w:pPr>
            <w:r w:rsidRPr="00F43A49">
              <w:rPr>
                <w:color w:val="000000"/>
              </w:rPr>
              <w:t xml:space="preserve">мест </w:t>
            </w:r>
            <w:proofErr w:type="gramStart"/>
            <w:r w:rsidRPr="00F43A49">
              <w:rPr>
                <w:color w:val="000000"/>
              </w:rPr>
              <w:t>на</w:t>
            </w:r>
            <w:proofErr w:type="gramEnd"/>
            <w:r w:rsidRPr="00F43A49">
              <w:rPr>
                <w:color w:val="000000"/>
              </w:rPr>
              <w:t xml:space="preserve"> </w:t>
            </w:r>
          </w:p>
          <w:p w:rsidR="00A42860" w:rsidRPr="00F43A49" w:rsidRDefault="00A42860" w:rsidP="00A42860">
            <w:pPr>
              <w:jc w:val="center"/>
              <w:rPr>
                <w:color w:val="000000"/>
              </w:rPr>
            </w:pPr>
            <w:r w:rsidRPr="00F43A49">
              <w:rPr>
                <w:color w:val="000000"/>
              </w:rPr>
              <w:t>1000 жителей</w:t>
            </w:r>
          </w:p>
        </w:tc>
        <w:tc>
          <w:tcPr>
            <w:tcW w:w="1470" w:type="pct"/>
            <w:vAlign w:val="center"/>
          </w:tcPr>
          <w:p w:rsidR="00791EAB" w:rsidRPr="00F43A49" w:rsidRDefault="00A42860" w:rsidP="00791EAB">
            <w:pPr>
              <w:jc w:val="center"/>
              <w:rPr>
                <w:color w:val="000000"/>
              </w:rPr>
            </w:pPr>
            <w:r w:rsidRPr="00F43A49">
              <w:rPr>
                <w:rFonts w:cs="Calibri"/>
                <w:color w:val="000000"/>
              </w:rPr>
              <w:t>Расчет по демографии* с учетом уровня обеспеченности детей дошкольными</w:t>
            </w:r>
            <w:r w:rsidR="00791EAB">
              <w:rPr>
                <w:rFonts w:cs="Calibri"/>
                <w:color w:val="000000"/>
              </w:rPr>
              <w:t xml:space="preserve"> образовательными организациями, </w:t>
            </w:r>
            <w:r w:rsidR="00791EAB">
              <w:rPr>
                <w:bCs/>
                <w:color w:val="000000"/>
              </w:rPr>
              <w:t>но не менее 66</w:t>
            </w:r>
          </w:p>
          <w:p w:rsidR="00A42860" w:rsidRPr="00F43A49" w:rsidRDefault="00A42860" w:rsidP="00A42860">
            <w:pPr>
              <w:jc w:val="center"/>
              <w:rPr>
                <w:color w:val="000000"/>
              </w:rPr>
            </w:pPr>
          </w:p>
        </w:tc>
        <w:tc>
          <w:tcPr>
            <w:tcW w:w="602" w:type="pct"/>
            <w:vAlign w:val="center"/>
          </w:tcPr>
          <w:p w:rsidR="00A42860" w:rsidRPr="00F43A49" w:rsidRDefault="00A42860" w:rsidP="00A42860">
            <w:pPr>
              <w:jc w:val="center"/>
              <w:rPr>
                <w:color w:val="000000"/>
              </w:rPr>
            </w:pPr>
            <w:r w:rsidRPr="00F43A49">
              <w:rPr>
                <w:color w:val="000000"/>
              </w:rPr>
              <w:t>м</w:t>
            </w:r>
          </w:p>
        </w:tc>
        <w:tc>
          <w:tcPr>
            <w:tcW w:w="496" w:type="pct"/>
            <w:vAlign w:val="center"/>
          </w:tcPr>
          <w:p w:rsidR="00A42860" w:rsidRPr="00F43A49" w:rsidRDefault="0078264E" w:rsidP="00A42860">
            <w:pPr>
              <w:jc w:val="center"/>
              <w:rPr>
                <w:color w:val="000000"/>
              </w:rPr>
            </w:pPr>
            <w:r>
              <w:rPr>
                <w:color w:val="000000"/>
              </w:rPr>
              <w:t>500</w:t>
            </w:r>
            <w:r w:rsidR="00791EAB">
              <w:rPr>
                <w:color w:val="000000"/>
              </w:rPr>
              <w:t>**</w:t>
            </w:r>
            <w:r w:rsidR="00A42860" w:rsidRPr="00F43A49">
              <w:rPr>
                <w:color w:val="000000"/>
              </w:rPr>
              <w:t xml:space="preserve"> </w:t>
            </w:r>
          </w:p>
        </w:tc>
      </w:tr>
    </w:tbl>
    <w:p w:rsidR="00A42860" w:rsidRPr="00F43A49" w:rsidRDefault="00A42860" w:rsidP="00A42860">
      <w:pPr>
        <w:ind w:firstLine="680"/>
        <w:contextualSpacing/>
        <w:jc w:val="both"/>
        <w:rPr>
          <w:color w:val="000000"/>
          <w:u w:val="single"/>
        </w:rPr>
      </w:pPr>
      <w:r w:rsidRPr="00F43A49">
        <w:rPr>
          <w:color w:val="000000"/>
          <w:u w:val="single"/>
        </w:rPr>
        <w:t>Примечания:</w:t>
      </w:r>
    </w:p>
    <w:p w:rsidR="00A42860" w:rsidRPr="00283BEE" w:rsidRDefault="00A42860" w:rsidP="00A42860">
      <w:pPr>
        <w:ind w:firstLine="709"/>
        <w:contextualSpacing/>
        <w:jc w:val="both"/>
      </w:pPr>
      <w:r w:rsidRPr="00F43A49">
        <w:rPr>
          <w:color w:val="000000"/>
        </w:rPr>
        <w:t>а</w:t>
      </w:r>
      <w:proofErr w:type="gramStart"/>
      <w:r w:rsidRPr="00F43A49">
        <w:rPr>
          <w:color w:val="000000"/>
        </w:rPr>
        <w:t>) (*)</w:t>
      </w:r>
      <w:proofErr w:type="gramEnd"/>
      <w:r w:rsidRPr="00F43A49">
        <w:rPr>
          <w:color w:val="000000"/>
        </w:rPr>
        <w:t>о</w:t>
      </w:r>
      <w:r w:rsidRPr="00F43A49">
        <w:rPr>
          <w:bCs/>
          <w:color w:val="000000"/>
        </w:rPr>
        <w:t xml:space="preserve">бъектами дошкольного образования должны быть обеспеченны </w:t>
      </w:r>
      <w:r w:rsidR="00A02614" w:rsidRPr="00A02614">
        <w:rPr>
          <w:bCs/>
        </w:rPr>
        <w:t>75</w:t>
      </w:r>
      <w:r w:rsidRPr="00A02614">
        <w:rPr>
          <w:bCs/>
        </w:rPr>
        <w:t>%</w:t>
      </w:r>
      <w:r w:rsidRPr="00F43A49">
        <w:rPr>
          <w:bCs/>
          <w:color w:val="000000"/>
        </w:rPr>
        <w:t xml:space="preserve"> численности детей дошкольного возраста</w:t>
      </w:r>
      <w:r w:rsidR="00283BEE">
        <w:rPr>
          <w:bCs/>
          <w:color w:val="000000"/>
        </w:rPr>
        <w:t xml:space="preserve">, </w:t>
      </w:r>
      <w:r w:rsidR="00283BEE" w:rsidRPr="00283BEE">
        <w:t>не менее одной дошкольно</w:t>
      </w:r>
      <w:r w:rsidR="00E2755F">
        <w:t>й образовательной организации</w:t>
      </w:r>
      <w:r w:rsidR="00E2755F" w:rsidRPr="00283BEE">
        <w:t xml:space="preserve"> </w:t>
      </w:r>
      <w:r w:rsidR="00283BEE" w:rsidRPr="00283BEE">
        <w:t>на 62 воспитанника.</w:t>
      </w:r>
      <w:r w:rsidR="00E2755F" w:rsidRPr="00E2755F">
        <w:t xml:space="preserve"> </w:t>
      </w:r>
    </w:p>
    <w:p w:rsidR="00A42860" w:rsidRDefault="00A42860" w:rsidP="00A42860">
      <w:pPr>
        <w:ind w:firstLine="680"/>
        <w:contextualSpacing/>
        <w:jc w:val="both"/>
        <w:rPr>
          <w:color w:val="000000"/>
        </w:rPr>
      </w:pPr>
      <w:r w:rsidRPr="00F43A49">
        <w:rPr>
          <w:color w:val="000000"/>
        </w:rPr>
        <w:t xml:space="preserve"> б</w:t>
      </w:r>
      <w:proofErr w:type="gramStart"/>
      <w:r w:rsidRPr="00F43A49">
        <w:rPr>
          <w:color w:val="000000"/>
        </w:rPr>
        <w:t>) (**)</w:t>
      </w:r>
      <w:proofErr w:type="gramEnd"/>
      <w:r w:rsidR="009C286B">
        <w:t>возможна</w:t>
      </w:r>
      <w:r w:rsidR="00791EAB" w:rsidRPr="00C01592">
        <w:t xml:space="preserve"> подвозка автобусами специального назначения «дошкольные» – не более 30 минут в одну сторону.</w:t>
      </w:r>
    </w:p>
    <w:p w:rsidR="00404122" w:rsidRPr="00404122" w:rsidRDefault="00404122" w:rsidP="009347C6">
      <w:pPr>
        <w:pStyle w:val="4"/>
        <w:rPr>
          <w:color w:val="000000"/>
        </w:rPr>
      </w:pPr>
      <w:r>
        <w:t>1.2.2 Ш</w:t>
      </w:r>
      <w:r w:rsidRPr="00404122">
        <w:t xml:space="preserve">кольное образование </w:t>
      </w:r>
    </w:p>
    <w:p w:rsidR="00A42860" w:rsidRPr="00F43A49" w:rsidRDefault="00A42860" w:rsidP="00404122">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404122">
        <w:t>4</w:t>
      </w:r>
      <w:r w:rsidRPr="00F43A49">
        <w:t>.</w:t>
      </w:r>
    </w:p>
    <w:p w:rsidR="00E217E6" w:rsidRDefault="00E217E6" w:rsidP="00A42860">
      <w:pPr>
        <w:ind w:firstLine="680"/>
        <w:contextualSpacing/>
        <w:jc w:val="right"/>
        <w:rPr>
          <w:color w:val="000000"/>
        </w:rPr>
      </w:pPr>
    </w:p>
    <w:p w:rsidR="00E217E6" w:rsidRDefault="00E217E6" w:rsidP="00A42860">
      <w:pPr>
        <w:ind w:firstLine="680"/>
        <w:contextualSpacing/>
        <w:jc w:val="right"/>
        <w:rPr>
          <w:color w:val="000000"/>
        </w:rPr>
      </w:pPr>
    </w:p>
    <w:p w:rsidR="00A42860" w:rsidRPr="00F43A49" w:rsidRDefault="00A42860" w:rsidP="00A42860">
      <w:pPr>
        <w:ind w:firstLine="680"/>
        <w:contextualSpacing/>
        <w:jc w:val="right"/>
        <w:rPr>
          <w:color w:val="000000"/>
        </w:rPr>
      </w:pPr>
      <w:r w:rsidRPr="00F43A49">
        <w:rPr>
          <w:color w:val="000000"/>
        </w:rPr>
        <w:t xml:space="preserve">Таблица </w:t>
      </w:r>
      <w:r w:rsidR="00404122">
        <w:rPr>
          <w:color w:val="00000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3126"/>
        <w:gridCol w:w="2417"/>
        <w:gridCol w:w="1215"/>
        <w:gridCol w:w="1448"/>
        <w:gridCol w:w="1215"/>
      </w:tblGrid>
      <w:tr w:rsidR="00A42860" w:rsidRPr="00F43A49" w:rsidTr="00130442">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 xml:space="preserve">№ </w:t>
            </w: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56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823"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337"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776"/>
        </w:trPr>
        <w:tc>
          <w:tcPr>
            <w:tcW w:w="271" w:type="pct"/>
            <w:vMerge/>
            <w:vAlign w:val="center"/>
          </w:tcPr>
          <w:p w:rsidR="00A42860" w:rsidRPr="00F43A49" w:rsidRDefault="00A42860" w:rsidP="00A42860">
            <w:pPr>
              <w:jc w:val="center"/>
              <w:rPr>
                <w:b/>
                <w:color w:val="000000"/>
              </w:rPr>
            </w:pPr>
          </w:p>
        </w:tc>
        <w:tc>
          <w:tcPr>
            <w:tcW w:w="1569" w:type="pct"/>
            <w:vMerge/>
            <w:vAlign w:val="center"/>
          </w:tcPr>
          <w:p w:rsidR="00A42860" w:rsidRPr="00F43A49" w:rsidRDefault="00A42860" w:rsidP="00A42860">
            <w:pPr>
              <w:jc w:val="center"/>
              <w:rPr>
                <w:b/>
                <w:color w:val="000000"/>
              </w:rPr>
            </w:pPr>
          </w:p>
        </w:tc>
        <w:tc>
          <w:tcPr>
            <w:tcW w:w="121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c>
          <w:tcPr>
            <w:tcW w:w="727"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130442">
        <w:trPr>
          <w:trHeight w:val="684"/>
        </w:trPr>
        <w:tc>
          <w:tcPr>
            <w:tcW w:w="271" w:type="pct"/>
            <w:vAlign w:val="center"/>
          </w:tcPr>
          <w:p w:rsidR="00A42860" w:rsidRPr="009C286B" w:rsidRDefault="009C286B" w:rsidP="00A42860">
            <w:pPr>
              <w:jc w:val="center"/>
              <w:rPr>
                <w:color w:val="000000"/>
              </w:rPr>
            </w:pPr>
            <w:r>
              <w:rPr>
                <w:color w:val="000000"/>
              </w:rPr>
              <w:t>1</w:t>
            </w:r>
          </w:p>
        </w:tc>
        <w:tc>
          <w:tcPr>
            <w:tcW w:w="1569" w:type="pct"/>
            <w:vAlign w:val="center"/>
          </w:tcPr>
          <w:p w:rsidR="00A42860" w:rsidRPr="00F43A49" w:rsidRDefault="00A42860" w:rsidP="00A42860">
            <w:pPr>
              <w:rPr>
                <w:color w:val="000000"/>
              </w:rPr>
            </w:pPr>
            <w:r w:rsidRPr="00F43A49">
              <w:rPr>
                <w:rFonts w:cs="Calibri"/>
                <w:color w:val="000000"/>
              </w:rPr>
              <w:t>Общеобразовательная организация</w:t>
            </w:r>
          </w:p>
        </w:tc>
        <w:tc>
          <w:tcPr>
            <w:tcW w:w="1213" w:type="pct"/>
            <w:vAlign w:val="center"/>
          </w:tcPr>
          <w:p w:rsidR="00A42860" w:rsidRPr="00F43A49" w:rsidRDefault="00A42860" w:rsidP="00A42860">
            <w:pPr>
              <w:jc w:val="center"/>
              <w:rPr>
                <w:color w:val="000000"/>
              </w:rPr>
            </w:pPr>
            <w:r w:rsidRPr="00F43A49">
              <w:rPr>
                <w:color w:val="000000"/>
              </w:rPr>
              <w:t xml:space="preserve">учащихся  </w:t>
            </w:r>
          </w:p>
          <w:p w:rsidR="00A42860" w:rsidRPr="00F43A49" w:rsidRDefault="00A42860" w:rsidP="00A42860">
            <w:pPr>
              <w:jc w:val="center"/>
              <w:rPr>
                <w:color w:val="000000"/>
              </w:rPr>
            </w:pPr>
            <w:r w:rsidRPr="00F43A49">
              <w:rPr>
                <w:color w:val="000000"/>
              </w:rPr>
              <w:t>на 1000 жителей</w:t>
            </w:r>
          </w:p>
        </w:tc>
        <w:tc>
          <w:tcPr>
            <w:tcW w:w="610" w:type="pct"/>
            <w:vAlign w:val="center"/>
          </w:tcPr>
          <w:p w:rsidR="00A42860" w:rsidRPr="00F43A49" w:rsidRDefault="009C286B" w:rsidP="00A42860">
            <w:pPr>
              <w:jc w:val="center"/>
            </w:pPr>
            <w:r>
              <w:t>123</w:t>
            </w:r>
            <w:r w:rsidR="00283BEE">
              <w:t>*</w:t>
            </w:r>
            <w:r w:rsidR="00A42860" w:rsidRPr="00F43A49">
              <w:t xml:space="preserve"> </w:t>
            </w:r>
          </w:p>
          <w:p w:rsidR="00A42860" w:rsidRPr="00F43A49" w:rsidRDefault="00A42860" w:rsidP="00A42860">
            <w:pPr>
              <w:jc w:val="center"/>
              <w:rPr>
                <w:color w:val="000000"/>
              </w:rPr>
            </w:pPr>
          </w:p>
        </w:tc>
        <w:tc>
          <w:tcPr>
            <w:tcW w:w="727" w:type="pct"/>
            <w:vAlign w:val="center"/>
          </w:tcPr>
          <w:p w:rsidR="00A42860" w:rsidRPr="00F43A49" w:rsidRDefault="00A42860" w:rsidP="00A42860">
            <w:pPr>
              <w:jc w:val="center"/>
              <w:rPr>
                <w:color w:val="000000"/>
              </w:rPr>
            </w:pPr>
            <w:r w:rsidRPr="00F43A49">
              <w:rPr>
                <w:color w:val="000000"/>
              </w:rPr>
              <w:t>м</w:t>
            </w:r>
          </w:p>
        </w:tc>
        <w:tc>
          <w:tcPr>
            <w:tcW w:w="610" w:type="pct"/>
            <w:vAlign w:val="center"/>
          </w:tcPr>
          <w:p w:rsidR="00A42860" w:rsidRPr="00F43A49" w:rsidRDefault="0078264E" w:rsidP="009C286B">
            <w:pPr>
              <w:jc w:val="center"/>
              <w:rPr>
                <w:color w:val="000000"/>
                <w:lang w:val="en-US"/>
              </w:rPr>
            </w:pPr>
            <w:r>
              <w:rPr>
                <w:color w:val="000000"/>
              </w:rPr>
              <w:t>1000</w:t>
            </w:r>
            <w:r w:rsidR="00283BEE">
              <w:rPr>
                <w:color w:val="000000"/>
              </w:rPr>
              <w:t>*</w:t>
            </w:r>
            <w:r w:rsidR="00A42860" w:rsidRPr="00F43A49">
              <w:rPr>
                <w:color w:val="000000"/>
                <w:lang w:val="en-US"/>
              </w:rPr>
              <w:t>*</w:t>
            </w:r>
          </w:p>
        </w:tc>
      </w:tr>
      <w:tr w:rsidR="00A42860" w:rsidRPr="00F43A49" w:rsidTr="00130442">
        <w:trPr>
          <w:trHeight w:val="702"/>
        </w:trPr>
        <w:tc>
          <w:tcPr>
            <w:tcW w:w="271" w:type="pct"/>
            <w:vAlign w:val="center"/>
          </w:tcPr>
          <w:p w:rsidR="00A42860" w:rsidRPr="00F43A49" w:rsidRDefault="009C286B" w:rsidP="00A42860">
            <w:pPr>
              <w:jc w:val="center"/>
              <w:rPr>
                <w:color w:val="000000"/>
              </w:rPr>
            </w:pPr>
            <w:r>
              <w:rPr>
                <w:color w:val="000000"/>
              </w:rPr>
              <w:lastRenderedPageBreak/>
              <w:t>2</w:t>
            </w:r>
          </w:p>
        </w:tc>
        <w:tc>
          <w:tcPr>
            <w:tcW w:w="1569" w:type="pct"/>
            <w:vAlign w:val="center"/>
          </w:tcPr>
          <w:p w:rsidR="00A42860" w:rsidRPr="00F43A49" w:rsidRDefault="00A42860" w:rsidP="00A42860">
            <w:pPr>
              <w:rPr>
                <w:color w:val="000000"/>
              </w:rPr>
            </w:pPr>
            <w:proofErr w:type="gramStart"/>
            <w:r w:rsidRPr="00F43A49">
              <w:rPr>
                <w:rFonts w:cs="Calibri"/>
                <w:color w:val="000000"/>
              </w:rPr>
              <w:t>Общеобразовательные</w:t>
            </w:r>
            <w:proofErr w:type="gramEnd"/>
            <w:r w:rsidRPr="00F43A49">
              <w:rPr>
                <w:rFonts w:cs="Calibri"/>
                <w:color w:val="000000"/>
              </w:rPr>
              <w:t xml:space="preserve"> </w:t>
            </w:r>
            <w:proofErr w:type="spellStart"/>
            <w:r w:rsidRPr="00F43A49">
              <w:rPr>
                <w:rFonts w:cs="Calibri"/>
                <w:color w:val="000000"/>
              </w:rPr>
              <w:t>орга-низации</w:t>
            </w:r>
            <w:proofErr w:type="spellEnd"/>
            <w:r w:rsidRPr="00F43A49">
              <w:rPr>
                <w:rFonts w:cs="Calibri"/>
                <w:color w:val="000000"/>
              </w:rPr>
              <w:t>, имеющие интернат</w:t>
            </w:r>
          </w:p>
        </w:tc>
        <w:tc>
          <w:tcPr>
            <w:tcW w:w="121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42860" w:rsidP="00A42860">
            <w:pPr>
              <w:jc w:val="center"/>
              <w:rPr>
                <w:color w:val="000000"/>
              </w:rPr>
            </w:pPr>
          </w:p>
          <w:p w:rsidR="00A42860" w:rsidRPr="00F43A49" w:rsidRDefault="00A42860" w:rsidP="00A42860">
            <w:pPr>
              <w:jc w:val="center"/>
              <w:rPr>
                <w:color w:val="000000"/>
              </w:rPr>
            </w:pPr>
            <w:r w:rsidRPr="00F43A49">
              <w:rPr>
                <w:color w:val="000000"/>
              </w:rPr>
              <w:t>Не нормируется</w:t>
            </w:r>
          </w:p>
        </w:tc>
      </w:tr>
      <w:tr w:rsidR="00A42860" w:rsidRPr="00F43A49" w:rsidTr="00130442">
        <w:trPr>
          <w:trHeight w:val="836"/>
        </w:trPr>
        <w:tc>
          <w:tcPr>
            <w:tcW w:w="271" w:type="pct"/>
            <w:vAlign w:val="center"/>
          </w:tcPr>
          <w:p w:rsidR="00A42860" w:rsidRPr="00F43A49" w:rsidRDefault="009C286B" w:rsidP="009C286B">
            <w:pPr>
              <w:jc w:val="center"/>
              <w:rPr>
                <w:color w:val="000000"/>
              </w:rPr>
            </w:pPr>
            <w:r>
              <w:rPr>
                <w:color w:val="000000"/>
              </w:rPr>
              <w:t>3</w:t>
            </w:r>
          </w:p>
        </w:tc>
        <w:tc>
          <w:tcPr>
            <w:tcW w:w="1569" w:type="pct"/>
            <w:vAlign w:val="center"/>
          </w:tcPr>
          <w:p w:rsidR="00A42860" w:rsidRPr="00F43A49" w:rsidRDefault="00A42860" w:rsidP="00A42860">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образова-тельные</w:t>
            </w:r>
            <w:proofErr w:type="spellEnd"/>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квалифицированных рабочих (служащих)</w:t>
            </w:r>
          </w:p>
        </w:tc>
        <w:tc>
          <w:tcPr>
            <w:tcW w:w="121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130442">
        <w:trPr>
          <w:trHeight w:val="836"/>
        </w:trPr>
        <w:tc>
          <w:tcPr>
            <w:tcW w:w="271" w:type="pct"/>
            <w:vAlign w:val="center"/>
          </w:tcPr>
          <w:p w:rsidR="00A42860" w:rsidRPr="00F43A49" w:rsidRDefault="009C286B" w:rsidP="00A42860">
            <w:pPr>
              <w:jc w:val="center"/>
              <w:rPr>
                <w:color w:val="000000"/>
              </w:rPr>
            </w:pPr>
            <w:r>
              <w:rPr>
                <w:color w:val="000000"/>
              </w:rPr>
              <w:t>4</w:t>
            </w:r>
          </w:p>
        </w:tc>
        <w:tc>
          <w:tcPr>
            <w:tcW w:w="1569" w:type="pct"/>
            <w:vAlign w:val="center"/>
          </w:tcPr>
          <w:p w:rsidR="00A42860" w:rsidRPr="00F43A49" w:rsidRDefault="00A42860" w:rsidP="00A42860">
            <w:pPr>
              <w:rPr>
                <w:color w:val="000000"/>
              </w:rPr>
            </w:pPr>
            <w:r w:rsidRPr="00F43A49">
              <w:rPr>
                <w:rFonts w:cs="Calibri"/>
                <w:color w:val="000000"/>
              </w:rPr>
              <w:t xml:space="preserve">Профессиональные </w:t>
            </w:r>
            <w:proofErr w:type="spellStart"/>
            <w:proofErr w:type="gramStart"/>
            <w:r w:rsidRPr="00F43A49">
              <w:rPr>
                <w:rFonts w:cs="Calibri"/>
                <w:color w:val="000000"/>
              </w:rPr>
              <w:t>образова-тельные</w:t>
            </w:r>
            <w:proofErr w:type="spellEnd"/>
            <w:proofErr w:type="gramEnd"/>
            <w:r w:rsidRPr="00F43A49">
              <w:rPr>
                <w:rFonts w:cs="Calibri"/>
                <w:color w:val="000000"/>
              </w:rPr>
              <w:t xml:space="preserve"> организации, </w:t>
            </w:r>
            <w:proofErr w:type="spellStart"/>
            <w:r w:rsidRPr="00F43A49">
              <w:rPr>
                <w:rFonts w:cs="Calibri"/>
                <w:color w:val="000000"/>
              </w:rPr>
              <w:t>реали-зующие</w:t>
            </w:r>
            <w:proofErr w:type="spellEnd"/>
            <w:r w:rsidRPr="00F43A49">
              <w:rPr>
                <w:rFonts w:cs="Calibri"/>
                <w:color w:val="000000"/>
              </w:rPr>
              <w:t xml:space="preserve"> программы </w:t>
            </w:r>
            <w:proofErr w:type="spellStart"/>
            <w:r w:rsidRPr="00F43A49">
              <w:rPr>
                <w:rFonts w:cs="Calibri"/>
                <w:color w:val="000000"/>
              </w:rPr>
              <w:t>подго-товки</w:t>
            </w:r>
            <w:proofErr w:type="spellEnd"/>
            <w:r w:rsidRPr="00F43A49">
              <w:rPr>
                <w:rFonts w:cs="Calibri"/>
                <w:color w:val="000000"/>
              </w:rPr>
              <w:t xml:space="preserve"> специалистов среднего звена</w:t>
            </w:r>
          </w:p>
        </w:tc>
        <w:tc>
          <w:tcPr>
            <w:tcW w:w="1213" w:type="pct"/>
            <w:vAlign w:val="center"/>
          </w:tcPr>
          <w:p w:rsidR="00A42860" w:rsidRPr="00F43A49" w:rsidRDefault="00A42860" w:rsidP="00A42860">
            <w:pPr>
              <w:jc w:val="center"/>
              <w:rPr>
                <w:color w:val="000000"/>
              </w:rPr>
            </w:pPr>
            <w:r w:rsidRPr="00F43A49">
              <w:rPr>
                <w:color w:val="000000"/>
              </w:rPr>
              <w:t>По заданию на проектирование</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rsidRPr="00F43A49">
              <w:rPr>
                <w:color w:val="000000"/>
              </w:rPr>
              <w:t>Не нормируется</w:t>
            </w:r>
          </w:p>
        </w:tc>
      </w:tr>
      <w:tr w:rsidR="00A42860" w:rsidRPr="00F43A49" w:rsidTr="00130442">
        <w:trPr>
          <w:trHeight w:val="276"/>
        </w:trPr>
        <w:tc>
          <w:tcPr>
            <w:tcW w:w="271" w:type="pct"/>
            <w:vAlign w:val="center"/>
          </w:tcPr>
          <w:p w:rsidR="00A42860" w:rsidRPr="00F43A49" w:rsidRDefault="00A278D9" w:rsidP="00A42860">
            <w:pPr>
              <w:jc w:val="center"/>
              <w:rPr>
                <w:color w:val="000000"/>
              </w:rPr>
            </w:pPr>
            <w:r>
              <w:rPr>
                <w:color w:val="000000"/>
              </w:rPr>
              <w:t>5</w:t>
            </w:r>
            <w:r w:rsidR="00A42860" w:rsidRPr="00F43A49">
              <w:rPr>
                <w:color w:val="000000"/>
              </w:rPr>
              <w:t>.</w:t>
            </w:r>
          </w:p>
        </w:tc>
        <w:tc>
          <w:tcPr>
            <w:tcW w:w="1569" w:type="pct"/>
            <w:vAlign w:val="center"/>
          </w:tcPr>
          <w:p w:rsidR="00A42860" w:rsidRPr="00F43A49" w:rsidRDefault="00A42860" w:rsidP="00A42860">
            <w:pPr>
              <w:rPr>
                <w:rFonts w:cs="Calibri"/>
                <w:color w:val="000000"/>
              </w:rPr>
            </w:pPr>
            <w:r w:rsidRPr="00F43A49">
              <w:rPr>
                <w:rFonts w:cs="Calibri"/>
                <w:color w:val="000000"/>
              </w:rPr>
              <w:t>Организации дополнительного образования</w:t>
            </w:r>
          </w:p>
        </w:tc>
        <w:tc>
          <w:tcPr>
            <w:tcW w:w="1213" w:type="pct"/>
            <w:vAlign w:val="center"/>
          </w:tcPr>
          <w:p w:rsidR="009C286B" w:rsidRPr="0026717F" w:rsidRDefault="009C286B" w:rsidP="009C286B">
            <w:pPr>
              <w:jc w:val="both"/>
            </w:pPr>
            <w:r w:rsidRPr="0026717F">
              <w:t xml:space="preserve">Исходя из охвата детей и молодежи в возрасте 5 - 18 лет: всего - </w:t>
            </w:r>
            <w:r w:rsidR="00C65391" w:rsidRPr="0026717F">
              <w:t>92</w:t>
            </w:r>
            <w:r w:rsidRPr="0026717F">
              <w:t xml:space="preserve">%, в т.ч. охват детскими и юношескими спортивными школами (ДЮСШ) - </w:t>
            </w:r>
            <w:r w:rsidR="00C65391" w:rsidRPr="0026717F">
              <w:t>32</w:t>
            </w:r>
            <w:r w:rsidRPr="0026717F">
              <w:t>%.</w:t>
            </w:r>
          </w:p>
          <w:p w:rsidR="00A42860" w:rsidRPr="00F43A49" w:rsidRDefault="009C286B" w:rsidP="00C65391">
            <w:pPr>
              <w:jc w:val="both"/>
              <w:rPr>
                <w:rFonts w:cs="Calibri"/>
                <w:color w:val="000000"/>
              </w:rPr>
            </w:pPr>
            <w:r w:rsidRPr="0026717F">
              <w:t xml:space="preserve">Детские школы искусств, школы эстетического образования - </w:t>
            </w:r>
            <w:r w:rsidR="00C65391" w:rsidRPr="0026717F">
              <w:t>10</w:t>
            </w:r>
            <w:r w:rsidRPr="0026717F">
              <w:t>% детей в возрасте 5 - 18 лет</w:t>
            </w:r>
            <w:r w:rsidR="00283BEE" w:rsidRPr="0026717F">
              <w:t>***</w:t>
            </w:r>
          </w:p>
        </w:tc>
        <w:tc>
          <w:tcPr>
            <w:tcW w:w="610" w:type="pct"/>
            <w:vAlign w:val="center"/>
          </w:tcPr>
          <w:p w:rsidR="00A42860" w:rsidRPr="00F43A49" w:rsidRDefault="00A42860" w:rsidP="00A42860">
            <w:pPr>
              <w:jc w:val="center"/>
              <w:rPr>
                <w:color w:val="000000"/>
              </w:rPr>
            </w:pPr>
          </w:p>
        </w:tc>
        <w:tc>
          <w:tcPr>
            <w:tcW w:w="1337" w:type="pct"/>
            <w:gridSpan w:val="2"/>
            <w:vAlign w:val="center"/>
          </w:tcPr>
          <w:p w:rsidR="00A42860" w:rsidRPr="00F43A49" w:rsidRDefault="00A278D9" w:rsidP="00A42860">
            <w:pPr>
              <w:jc w:val="center"/>
              <w:rPr>
                <w:color w:val="000000"/>
              </w:rPr>
            </w:pPr>
            <w:r>
              <w:t>Для сельской местности расчетный показатель не устанавливается</w:t>
            </w:r>
          </w:p>
        </w:tc>
      </w:tr>
    </w:tbl>
    <w:p w:rsidR="00A42860" w:rsidRPr="00EF37E8" w:rsidRDefault="00A42860" w:rsidP="00A42860">
      <w:pPr>
        <w:ind w:firstLine="680"/>
        <w:contextualSpacing/>
        <w:jc w:val="both"/>
        <w:rPr>
          <w:color w:val="000000"/>
        </w:rPr>
      </w:pPr>
      <w:r w:rsidRPr="00EF37E8">
        <w:rPr>
          <w:color w:val="000000"/>
        </w:rPr>
        <w:t>Примечания:</w:t>
      </w:r>
    </w:p>
    <w:p w:rsidR="00283BEE" w:rsidRDefault="009C286B" w:rsidP="000A638D">
      <w:pPr>
        <w:ind w:firstLine="701"/>
        <w:jc w:val="both"/>
        <w:rPr>
          <w:color w:val="000000"/>
        </w:rPr>
      </w:pPr>
      <w:r>
        <w:rPr>
          <w:color w:val="000000"/>
        </w:rPr>
        <w:t>а</w:t>
      </w:r>
      <w:proofErr w:type="gramStart"/>
      <w:r>
        <w:rPr>
          <w:color w:val="000000"/>
        </w:rPr>
        <w:t>) (</w:t>
      </w:r>
      <w:r w:rsidR="00A42860" w:rsidRPr="00F43A49">
        <w:rPr>
          <w:color w:val="000000"/>
        </w:rPr>
        <w:t>*)</w:t>
      </w:r>
      <w:r w:rsidR="00283BEE">
        <w:rPr>
          <w:color w:val="000000"/>
        </w:rPr>
        <w:t xml:space="preserve"> </w:t>
      </w:r>
      <w:proofErr w:type="gramEnd"/>
      <w:r w:rsidR="00283BEE" w:rsidRPr="00283BEE">
        <w:t>но не менее одной дневн</w:t>
      </w:r>
      <w:r w:rsidR="00283BEE">
        <w:t xml:space="preserve">ой общеобразовательной школы </w:t>
      </w:r>
      <w:r w:rsidR="00283BEE" w:rsidRPr="00283BEE">
        <w:t>в сельской местности - на 201 человек.</w:t>
      </w:r>
    </w:p>
    <w:p w:rsidR="00A42860" w:rsidRDefault="00283BEE" w:rsidP="000A638D">
      <w:pPr>
        <w:ind w:firstLine="701"/>
        <w:jc w:val="both"/>
      </w:pPr>
      <w:r>
        <w:rPr>
          <w:color w:val="000000"/>
        </w:rPr>
        <w:t>б</w:t>
      </w:r>
      <w:proofErr w:type="gramStart"/>
      <w:r>
        <w:rPr>
          <w:color w:val="000000"/>
        </w:rPr>
        <w:t xml:space="preserve">) (**) </w:t>
      </w:r>
      <w:proofErr w:type="gramEnd"/>
      <w:r w:rsidR="00A42860" w:rsidRPr="00F43A49">
        <w:rPr>
          <w:color w:val="000000"/>
        </w:rPr>
        <w:t>для общеобразовательных организаций</w:t>
      </w:r>
      <w:r w:rsidR="009C286B">
        <w:rPr>
          <w:rFonts w:cs="Calibri"/>
          <w:color w:val="000000"/>
        </w:rPr>
        <w:t xml:space="preserve"> при малоэтажной застройке </w:t>
      </w:r>
      <w:r w:rsidR="009C286B" w:rsidRPr="007B2D84">
        <w:t>транспортная доступность – подвозка автобусами специального назначения «школьные» – не более 30 минут в одну сторону.</w:t>
      </w:r>
    </w:p>
    <w:p w:rsidR="00283BEE" w:rsidRDefault="00283BEE" w:rsidP="00283BEE">
      <w:pPr>
        <w:ind w:firstLine="701"/>
        <w:jc w:val="both"/>
      </w:pPr>
      <w:r w:rsidRPr="00283BEE">
        <w:rPr>
          <w:color w:val="000000"/>
        </w:rPr>
        <w:t>в</w:t>
      </w:r>
      <w:proofErr w:type="gramStart"/>
      <w:r w:rsidRPr="00283BEE">
        <w:rPr>
          <w:color w:val="000000"/>
        </w:rPr>
        <w:t xml:space="preserve">) (***) </w:t>
      </w:r>
      <w:proofErr w:type="gramEnd"/>
      <w:r w:rsidRPr="00283BEE">
        <w:rPr>
          <w:color w:val="000000"/>
        </w:rPr>
        <w:t>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sidR="002F10BC">
        <w:rPr>
          <w:color w:val="000000"/>
        </w:rPr>
        <w:t xml:space="preserve"> в расчете на  100 обучающихся в общеобразовательных организациях -10</w:t>
      </w:r>
      <w:r w:rsidR="00A278D9">
        <w:rPr>
          <w:color w:val="000000"/>
        </w:rPr>
        <w:t xml:space="preserve">. </w:t>
      </w:r>
      <w:r w:rsidR="00A278D9">
        <w:t xml:space="preserve">Организации дополнительного образования размещаются в населенных пунктах с числом жителей более </w:t>
      </w:r>
      <w:r w:rsidR="00CA4328" w:rsidRPr="00CA4328">
        <w:t>3</w:t>
      </w:r>
      <w:r w:rsidR="00A278D9">
        <w:t xml:space="preserve"> тыс. человек</w:t>
      </w:r>
    </w:p>
    <w:p w:rsidR="00EF37E8" w:rsidRPr="00283BEE" w:rsidRDefault="00EF37E8" w:rsidP="00283BEE">
      <w:pPr>
        <w:ind w:firstLine="701"/>
        <w:jc w:val="both"/>
        <w:rPr>
          <w:color w:val="000000"/>
        </w:rPr>
      </w:pPr>
    </w:p>
    <w:p w:rsidR="00EF7199" w:rsidRDefault="00EF7199" w:rsidP="00D24664">
      <w:pPr>
        <w:pStyle w:val="1"/>
      </w:pPr>
      <w:bookmarkStart w:id="14" w:name="_Toc501217719"/>
      <w:r>
        <w:t xml:space="preserve">1.3 </w:t>
      </w:r>
      <w:r w:rsidRPr="00A158B6">
        <w:t>Расчетные показатели, устанавливаемые для объектов местного зна</w:t>
      </w:r>
      <w:r>
        <w:t>чения в области здравоохранения</w:t>
      </w:r>
      <w:bookmarkEnd w:id="14"/>
    </w:p>
    <w:p w:rsidR="00A42860" w:rsidRPr="00F43A49" w:rsidRDefault="00A42860" w:rsidP="00A42860">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47012A">
        <w:rPr>
          <w:rFonts w:ascii="Times New Roman" w:hAnsi="Times New Roman"/>
          <w:color w:val="000000"/>
          <w:sz w:val="24"/>
          <w:szCs w:val="24"/>
        </w:rPr>
        <w:t>5</w:t>
      </w:r>
      <w:r w:rsidRPr="00F43A49">
        <w:rPr>
          <w:rFonts w:ascii="Times New Roman" w:hAnsi="Times New Roman"/>
          <w:color w:val="000000"/>
          <w:sz w:val="24"/>
          <w:szCs w:val="24"/>
        </w:rPr>
        <w:t xml:space="preserve">. </w:t>
      </w:r>
    </w:p>
    <w:p w:rsidR="00A42860" w:rsidRPr="00F43A49" w:rsidRDefault="00A42860" w:rsidP="00A42860">
      <w:pPr>
        <w:pStyle w:val="ac"/>
        <w:ind w:firstLine="567"/>
        <w:jc w:val="right"/>
        <w:rPr>
          <w:rFonts w:ascii="Times New Roman" w:hAnsi="Times New Roman"/>
          <w:color w:val="000000"/>
          <w:sz w:val="24"/>
          <w:szCs w:val="24"/>
        </w:rPr>
      </w:pPr>
      <w:r w:rsidRPr="00F43A49">
        <w:rPr>
          <w:rFonts w:ascii="Times New Roman" w:hAnsi="Times New Roman"/>
          <w:color w:val="000000"/>
          <w:sz w:val="24"/>
          <w:szCs w:val="24"/>
        </w:rPr>
        <w:t xml:space="preserve">Таблица </w:t>
      </w:r>
      <w:r w:rsidR="0047012A">
        <w:rPr>
          <w:rFonts w:ascii="Times New Roman" w:hAnsi="Times New Roman"/>
          <w:color w:val="000000"/>
          <w:sz w:val="24"/>
          <w:szCs w:val="24"/>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2"/>
        <w:gridCol w:w="1938"/>
        <w:gridCol w:w="1485"/>
        <w:gridCol w:w="2666"/>
        <w:gridCol w:w="1292"/>
        <w:gridCol w:w="1879"/>
      </w:tblGrid>
      <w:tr w:rsidR="00A42860" w:rsidRPr="00F43A49" w:rsidTr="00130442">
        <w:trPr>
          <w:trHeight w:val="778"/>
        </w:trPr>
        <w:tc>
          <w:tcPr>
            <w:tcW w:w="342" w:type="pct"/>
            <w:vMerge w:val="restart"/>
            <w:vAlign w:val="center"/>
          </w:tcPr>
          <w:p w:rsidR="00A42860" w:rsidRPr="00F43A49" w:rsidRDefault="00A42860" w:rsidP="00A42860">
            <w:pPr>
              <w:jc w:val="center"/>
              <w:rPr>
                <w:color w:val="000000"/>
              </w:rPr>
            </w:pPr>
            <w:r w:rsidRPr="00F43A49">
              <w:rPr>
                <w:color w:val="000000"/>
              </w:rPr>
              <w:t>№</w:t>
            </w:r>
            <w:proofErr w:type="spellStart"/>
            <w:r w:rsidRPr="00F43A49">
              <w:rPr>
                <w:color w:val="000000"/>
              </w:rPr>
              <w:t>пп</w:t>
            </w:r>
            <w:proofErr w:type="spellEnd"/>
          </w:p>
        </w:tc>
        <w:tc>
          <w:tcPr>
            <w:tcW w:w="1039"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2215"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404"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130442">
        <w:trPr>
          <w:trHeight w:val="776"/>
        </w:trPr>
        <w:tc>
          <w:tcPr>
            <w:tcW w:w="342" w:type="pct"/>
            <w:vMerge/>
            <w:vAlign w:val="center"/>
          </w:tcPr>
          <w:p w:rsidR="00A42860" w:rsidRPr="00F43A49" w:rsidRDefault="00A42860" w:rsidP="00A42860">
            <w:pPr>
              <w:jc w:val="center"/>
              <w:rPr>
                <w:b/>
                <w:color w:val="000000"/>
              </w:rPr>
            </w:pPr>
          </w:p>
        </w:tc>
        <w:tc>
          <w:tcPr>
            <w:tcW w:w="1039" w:type="pct"/>
            <w:vMerge/>
            <w:vAlign w:val="center"/>
          </w:tcPr>
          <w:p w:rsidR="00A42860" w:rsidRPr="00F43A49" w:rsidRDefault="00A42860" w:rsidP="00A42860">
            <w:pPr>
              <w:jc w:val="center"/>
              <w:rPr>
                <w:b/>
                <w:color w:val="000000"/>
              </w:rPr>
            </w:pPr>
          </w:p>
        </w:tc>
        <w:tc>
          <w:tcPr>
            <w:tcW w:w="811" w:type="pct"/>
            <w:vAlign w:val="center"/>
          </w:tcPr>
          <w:p w:rsidR="00A42860" w:rsidRPr="00F43A49" w:rsidRDefault="00A42860" w:rsidP="00A42860">
            <w:pPr>
              <w:jc w:val="center"/>
              <w:rPr>
                <w:color w:val="000000"/>
              </w:rPr>
            </w:pPr>
            <w:r w:rsidRPr="00F43A49">
              <w:rPr>
                <w:color w:val="000000"/>
              </w:rPr>
              <w:t>Единица измерения</w:t>
            </w:r>
          </w:p>
        </w:tc>
        <w:tc>
          <w:tcPr>
            <w:tcW w:w="1404" w:type="pct"/>
            <w:vAlign w:val="center"/>
          </w:tcPr>
          <w:p w:rsidR="00A42860" w:rsidRPr="00F43A49" w:rsidRDefault="00A42860" w:rsidP="00A42860">
            <w:pPr>
              <w:jc w:val="center"/>
              <w:rPr>
                <w:color w:val="000000"/>
              </w:rPr>
            </w:pPr>
            <w:r w:rsidRPr="00F43A49">
              <w:rPr>
                <w:color w:val="000000"/>
              </w:rPr>
              <w:t>Величина</w:t>
            </w:r>
          </w:p>
        </w:tc>
        <w:tc>
          <w:tcPr>
            <w:tcW w:w="617" w:type="pct"/>
            <w:vAlign w:val="center"/>
          </w:tcPr>
          <w:p w:rsidR="00A42860" w:rsidRPr="00F43A49" w:rsidRDefault="00A42860" w:rsidP="00A42860">
            <w:pPr>
              <w:jc w:val="center"/>
              <w:rPr>
                <w:color w:val="000000"/>
              </w:rPr>
            </w:pPr>
            <w:r w:rsidRPr="00F43A49">
              <w:rPr>
                <w:color w:val="000000"/>
              </w:rPr>
              <w:t>Единица измерения</w:t>
            </w:r>
          </w:p>
        </w:tc>
        <w:tc>
          <w:tcPr>
            <w:tcW w:w="786" w:type="pct"/>
            <w:vAlign w:val="center"/>
          </w:tcPr>
          <w:p w:rsidR="00A42860" w:rsidRPr="00F43A49" w:rsidRDefault="00A42860" w:rsidP="00A42860">
            <w:pPr>
              <w:jc w:val="center"/>
              <w:rPr>
                <w:color w:val="000000"/>
              </w:rPr>
            </w:pPr>
            <w:r w:rsidRPr="00F43A49">
              <w:rPr>
                <w:color w:val="000000"/>
              </w:rPr>
              <w:t>Величина</w:t>
            </w:r>
          </w:p>
        </w:tc>
      </w:tr>
      <w:tr w:rsidR="00BC45F6" w:rsidRPr="00F43A49" w:rsidTr="00130442">
        <w:trPr>
          <w:trHeight w:val="836"/>
        </w:trPr>
        <w:tc>
          <w:tcPr>
            <w:tcW w:w="342" w:type="pct"/>
            <w:vAlign w:val="center"/>
          </w:tcPr>
          <w:p w:rsidR="00BC45F6" w:rsidRPr="00F43A49" w:rsidRDefault="00BC45F6" w:rsidP="00A42860">
            <w:pPr>
              <w:jc w:val="center"/>
              <w:rPr>
                <w:color w:val="000000"/>
              </w:rPr>
            </w:pPr>
            <w:r w:rsidRPr="00F43A49">
              <w:rPr>
                <w:color w:val="000000"/>
              </w:rPr>
              <w:t>1.</w:t>
            </w:r>
          </w:p>
        </w:tc>
        <w:tc>
          <w:tcPr>
            <w:tcW w:w="1039" w:type="pct"/>
            <w:vAlign w:val="center"/>
          </w:tcPr>
          <w:p w:rsidR="00BC45F6" w:rsidRPr="00F43A49" w:rsidRDefault="00BC45F6" w:rsidP="00A42860">
            <w:pPr>
              <w:rPr>
                <w:color w:val="000000"/>
              </w:rPr>
            </w:pPr>
            <w:r w:rsidRPr="00F43A49">
              <w:rPr>
                <w:color w:val="000000"/>
              </w:rPr>
              <w:t xml:space="preserve">Стационары всех типов с </w:t>
            </w:r>
            <w:proofErr w:type="spellStart"/>
            <w:proofErr w:type="gramStart"/>
            <w:r w:rsidRPr="00F43A49">
              <w:rPr>
                <w:color w:val="000000"/>
              </w:rPr>
              <w:t>вспомога-тельными</w:t>
            </w:r>
            <w:proofErr w:type="spellEnd"/>
            <w:proofErr w:type="gramEnd"/>
            <w:r w:rsidRPr="00F43A49">
              <w:rPr>
                <w:color w:val="000000"/>
              </w:rPr>
              <w:t xml:space="preserve"> зданиями и сооружениями</w:t>
            </w:r>
          </w:p>
        </w:tc>
        <w:tc>
          <w:tcPr>
            <w:tcW w:w="811" w:type="pct"/>
            <w:vAlign w:val="center"/>
          </w:tcPr>
          <w:p w:rsidR="00BC45F6" w:rsidRPr="00F43A49" w:rsidRDefault="00BC45F6" w:rsidP="00A42860">
            <w:pPr>
              <w:jc w:val="center"/>
              <w:rPr>
                <w:color w:val="000000"/>
              </w:rPr>
            </w:pPr>
            <w:r w:rsidRPr="00F43A49">
              <w:rPr>
                <w:color w:val="000000"/>
              </w:rPr>
              <w:t xml:space="preserve">коек на 1000 жителей    </w:t>
            </w:r>
          </w:p>
        </w:tc>
        <w:tc>
          <w:tcPr>
            <w:tcW w:w="1404" w:type="pct"/>
            <w:vAlign w:val="center"/>
          </w:tcPr>
          <w:p w:rsidR="00BC45F6" w:rsidRPr="00F43A49" w:rsidRDefault="00BC45F6" w:rsidP="00301136">
            <w:pPr>
              <w:jc w:val="both"/>
              <w:rPr>
                <w:color w:val="000000"/>
              </w:rPr>
            </w:pPr>
            <w:r w:rsidRPr="00F43A49">
              <w:rPr>
                <w:color w:val="000000"/>
              </w:rPr>
              <w:t xml:space="preserve">По заданию на     </w:t>
            </w:r>
            <w:r w:rsidRPr="00F43A49">
              <w:rPr>
                <w:color w:val="000000"/>
              </w:rPr>
              <w:br/>
              <w:t xml:space="preserve">проектирование, </w:t>
            </w:r>
            <w:proofErr w:type="spellStart"/>
            <w:proofErr w:type="gramStart"/>
            <w:r w:rsidRPr="00F43A49">
              <w:rPr>
                <w:color w:val="000000"/>
              </w:rPr>
              <w:t>опреде-ляемому</w:t>
            </w:r>
            <w:proofErr w:type="spellEnd"/>
            <w:proofErr w:type="gramEnd"/>
            <w:r w:rsidRPr="00F43A49">
              <w:rPr>
                <w:color w:val="000000"/>
              </w:rPr>
              <w:t xml:space="preserve"> органами здравоохранения, но не менее </w:t>
            </w:r>
            <w:r>
              <w:rPr>
                <w:color w:val="000000"/>
              </w:rPr>
              <w:t>14</w:t>
            </w:r>
            <w:r w:rsidRPr="00F43A49">
              <w:rPr>
                <w:color w:val="000000"/>
              </w:rPr>
              <w:t xml:space="preserve">. </w:t>
            </w:r>
          </w:p>
          <w:p w:rsidR="00BC45F6" w:rsidRPr="00F43A49" w:rsidRDefault="00BC45F6" w:rsidP="00A42860">
            <w:pPr>
              <w:jc w:val="both"/>
              <w:rPr>
                <w:color w:val="000000"/>
              </w:rPr>
            </w:pPr>
          </w:p>
        </w:tc>
        <w:tc>
          <w:tcPr>
            <w:tcW w:w="617" w:type="pct"/>
            <w:vAlign w:val="center"/>
          </w:tcPr>
          <w:p w:rsidR="00BC45F6" w:rsidRPr="00F43A49" w:rsidRDefault="00BC45F6" w:rsidP="00A42860">
            <w:pPr>
              <w:jc w:val="center"/>
              <w:rPr>
                <w:color w:val="000000"/>
              </w:rPr>
            </w:pPr>
          </w:p>
        </w:tc>
        <w:tc>
          <w:tcPr>
            <w:tcW w:w="786" w:type="pct"/>
            <w:vMerge w:val="restart"/>
            <w:vAlign w:val="center"/>
          </w:tcPr>
          <w:p w:rsidR="00BC45F6" w:rsidRPr="002309B3" w:rsidRDefault="00BC45F6" w:rsidP="00BC45F6">
            <w:pPr>
              <w:jc w:val="center"/>
            </w:pPr>
            <w:r w:rsidRPr="002309B3">
              <w:t>Предельное расстояние между медицинскими организациями - 15 км.*</w:t>
            </w:r>
          </w:p>
          <w:p w:rsidR="00BC45F6" w:rsidRPr="00F43A49" w:rsidRDefault="00BC45F6" w:rsidP="00A42860">
            <w:pPr>
              <w:jc w:val="center"/>
              <w:rPr>
                <w:color w:val="000000"/>
              </w:rPr>
            </w:pPr>
          </w:p>
        </w:tc>
      </w:tr>
      <w:tr w:rsidR="00BC45F6" w:rsidRPr="00F43A49" w:rsidTr="00130442">
        <w:trPr>
          <w:trHeight w:val="836"/>
        </w:trPr>
        <w:tc>
          <w:tcPr>
            <w:tcW w:w="342" w:type="pct"/>
            <w:vAlign w:val="center"/>
          </w:tcPr>
          <w:p w:rsidR="00BC45F6" w:rsidRPr="00F43A49" w:rsidRDefault="00BC45F6" w:rsidP="00A42860">
            <w:pPr>
              <w:jc w:val="center"/>
              <w:rPr>
                <w:color w:val="000000"/>
              </w:rPr>
            </w:pPr>
            <w:r>
              <w:rPr>
                <w:color w:val="000000"/>
              </w:rPr>
              <w:t>2</w:t>
            </w:r>
          </w:p>
        </w:tc>
        <w:tc>
          <w:tcPr>
            <w:tcW w:w="1039" w:type="pct"/>
            <w:vAlign w:val="center"/>
          </w:tcPr>
          <w:p w:rsidR="00BC45F6" w:rsidRPr="002309B3" w:rsidRDefault="00BC45F6" w:rsidP="00A42860">
            <w:r w:rsidRPr="002309B3">
              <w:t xml:space="preserve">Поликлиники </w:t>
            </w:r>
          </w:p>
        </w:tc>
        <w:tc>
          <w:tcPr>
            <w:tcW w:w="811" w:type="pct"/>
            <w:vAlign w:val="center"/>
          </w:tcPr>
          <w:p w:rsidR="00BC45F6" w:rsidRPr="002309B3" w:rsidRDefault="00BC45F6" w:rsidP="00A42860">
            <w:pPr>
              <w:jc w:val="center"/>
            </w:pPr>
            <w:r w:rsidRPr="002309B3">
              <w:t xml:space="preserve">посещений в смену на 1 тыс. жителей </w:t>
            </w:r>
          </w:p>
        </w:tc>
        <w:tc>
          <w:tcPr>
            <w:tcW w:w="1404" w:type="pct"/>
            <w:vAlign w:val="center"/>
          </w:tcPr>
          <w:p w:rsidR="00BC45F6" w:rsidRPr="002309B3" w:rsidRDefault="00BC45F6" w:rsidP="00301136">
            <w:pPr>
              <w:jc w:val="both"/>
            </w:pPr>
            <w:r w:rsidRPr="002309B3">
              <w:t xml:space="preserve">По заданию на     </w:t>
            </w:r>
            <w:r w:rsidRPr="002309B3">
              <w:br/>
              <w:t xml:space="preserve">проектирование, </w:t>
            </w:r>
            <w:proofErr w:type="spellStart"/>
            <w:proofErr w:type="gramStart"/>
            <w:r w:rsidRPr="002309B3">
              <w:t>опреде-ляемому</w:t>
            </w:r>
            <w:proofErr w:type="spellEnd"/>
            <w:proofErr w:type="gramEnd"/>
            <w:r w:rsidRPr="002309B3">
              <w:t xml:space="preserve"> органами здравоохранения, но не менее 18,15</w:t>
            </w:r>
          </w:p>
        </w:tc>
        <w:tc>
          <w:tcPr>
            <w:tcW w:w="617" w:type="pct"/>
            <w:vAlign w:val="center"/>
          </w:tcPr>
          <w:p w:rsidR="00BC45F6" w:rsidRDefault="00BC45F6" w:rsidP="00A42860">
            <w:pPr>
              <w:jc w:val="center"/>
              <w:rPr>
                <w:color w:val="000000"/>
              </w:rPr>
            </w:pPr>
          </w:p>
        </w:tc>
        <w:tc>
          <w:tcPr>
            <w:tcW w:w="786" w:type="pct"/>
            <w:vMerge/>
            <w:vAlign w:val="center"/>
          </w:tcPr>
          <w:p w:rsidR="00BC45F6" w:rsidRDefault="00BC45F6" w:rsidP="00A42860">
            <w:pPr>
              <w:jc w:val="center"/>
              <w:rPr>
                <w:color w:val="000000"/>
              </w:rPr>
            </w:pPr>
          </w:p>
        </w:tc>
      </w:tr>
      <w:tr w:rsidR="00A42860" w:rsidRPr="00F43A49" w:rsidTr="00130442">
        <w:trPr>
          <w:trHeight w:val="836"/>
        </w:trPr>
        <w:tc>
          <w:tcPr>
            <w:tcW w:w="342" w:type="pct"/>
            <w:vAlign w:val="center"/>
          </w:tcPr>
          <w:p w:rsidR="00A42860" w:rsidRPr="00F43A49" w:rsidRDefault="00BC45F6" w:rsidP="00A42860">
            <w:pPr>
              <w:jc w:val="center"/>
              <w:rPr>
                <w:color w:val="000000"/>
              </w:rPr>
            </w:pPr>
            <w:r>
              <w:rPr>
                <w:color w:val="000000"/>
              </w:rPr>
              <w:t>3</w:t>
            </w:r>
            <w:r w:rsidR="00A42860" w:rsidRPr="00F43A49">
              <w:rPr>
                <w:color w:val="000000"/>
              </w:rPr>
              <w:t>.</w:t>
            </w:r>
          </w:p>
        </w:tc>
        <w:tc>
          <w:tcPr>
            <w:tcW w:w="1039" w:type="pct"/>
            <w:vAlign w:val="center"/>
          </w:tcPr>
          <w:p w:rsidR="00A42860" w:rsidRPr="00F43A49" w:rsidRDefault="00A42860" w:rsidP="00A42860">
            <w:pPr>
              <w:rPr>
                <w:color w:val="000000"/>
              </w:rPr>
            </w:pPr>
            <w:r w:rsidRPr="00F43A49">
              <w:rPr>
                <w:color w:val="000000"/>
              </w:rPr>
              <w:t xml:space="preserve">Фельдшерский       </w:t>
            </w:r>
            <w:r w:rsidRPr="00F43A49">
              <w:rPr>
                <w:color w:val="000000"/>
              </w:rPr>
              <w:br/>
              <w:t xml:space="preserve">или </w:t>
            </w:r>
            <w:proofErr w:type="spellStart"/>
            <w:r w:rsidRPr="00F43A49">
              <w:rPr>
                <w:color w:val="000000"/>
              </w:rPr>
              <w:t>фельдшерск</w:t>
            </w:r>
            <w:proofErr w:type="gramStart"/>
            <w:r w:rsidRPr="00F43A49">
              <w:rPr>
                <w:color w:val="000000"/>
              </w:rPr>
              <w:t>о</w:t>
            </w:r>
            <w:proofErr w:type="spellEnd"/>
            <w:r w:rsidRPr="00F43A49">
              <w:rPr>
                <w:color w:val="000000"/>
              </w:rPr>
              <w:t>-</w:t>
            </w:r>
            <w:proofErr w:type="gramEnd"/>
            <w:r w:rsidRPr="00F43A49">
              <w:rPr>
                <w:color w:val="000000"/>
              </w:rPr>
              <w:t xml:space="preserve">   </w:t>
            </w:r>
            <w:r w:rsidRPr="00F43A49">
              <w:rPr>
                <w:color w:val="000000"/>
              </w:rPr>
              <w:br/>
              <w:t>акушерский пункт</w:t>
            </w:r>
            <w:r w:rsidR="007254C7">
              <w:rPr>
                <w:color w:val="000000"/>
              </w:rPr>
              <w:t>**</w:t>
            </w:r>
            <w:r w:rsidRPr="00F43A49">
              <w:rPr>
                <w:color w:val="000000"/>
              </w:rPr>
              <w:t xml:space="preserve">   </w:t>
            </w:r>
          </w:p>
        </w:tc>
        <w:tc>
          <w:tcPr>
            <w:tcW w:w="811" w:type="pct"/>
            <w:vAlign w:val="center"/>
          </w:tcPr>
          <w:p w:rsidR="00A42860" w:rsidRPr="00F43A49" w:rsidRDefault="00832E26" w:rsidP="00832E26">
            <w:pPr>
              <w:jc w:val="center"/>
              <w:rPr>
                <w:color w:val="000000"/>
              </w:rPr>
            </w:pPr>
            <w:r>
              <w:rPr>
                <w:color w:val="000000"/>
              </w:rPr>
              <w:t>1 объект</w:t>
            </w:r>
            <w:r w:rsidR="00A42860" w:rsidRPr="00F43A49">
              <w:rPr>
                <w:color w:val="000000"/>
              </w:rPr>
              <w:t xml:space="preserve"> </w:t>
            </w:r>
          </w:p>
        </w:tc>
        <w:tc>
          <w:tcPr>
            <w:tcW w:w="1404" w:type="pct"/>
            <w:vAlign w:val="center"/>
          </w:tcPr>
          <w:p w:rsidR="00A42860" w:rsidRPr="00F43A49" w:rsidRDefault="00832E26" w:rsidP="00A42860">
            <w:pPr>
              <w:jc w:val="both"/>
              <w:rPr>
                <w:color w:val="000000"/>
              </w:rPr>
            </w:pPr>
            <w:r>
              <w:rPr>
                <w:color w:val="000000"/>
              </w:rPr>
              <w:t>По заданию на проектирование, но не менее 1 на населенный пункт</w:t>
            </w:r>
            <w:r w:rsidR="00A42860" w:rsidRPr="00F43A49">
              <w:rPr>
                <w:color w:val="000000"/>
              </w:rPr>
              <w:t xml:space="preserve"> </w:t>
            </w:r>
          </w:p>
        </w:tc>
        <w:tc>
          <w:tcPr>
            <w:tcW w:w="617" w:type="pct"/>
            <w:vAlign w:val="center"/>
          </w:tcPr>
          <w:p w:rsidR="00A42860" w:rsidRPr="00F43A49" w:rsidRDefault="00832E26" w:rsidP="00A42860">
            <w:pPr>
              <w:jc w:val="center"/>
              <w:rPr>
                <w:color w:val="000000"/>
              </w:rPr>
            </w:pPr>
            <w:r w:rsidRPr="00F43A49">
              <w:rPr>
                <w:color w:val="000000"/>
              </w:rPr>
              <w:t>мин.</w:t>
            </w:r>
          </w:p>
        </w:tc>
        <w:tc>
          <w:tcPr>
            <w:tcW w:w="786" w:type="pct"/>
            <w:vAlign w:val="center"/>
          </w:tcPr>
          <w:p w:rsidR="00A42860" w:rsidRPr="00F43A49" w:rsidRDefault="00A115BE" w:rsidP="00832E26">
            <w:pPr>
              <w:jc w:val="center"/>
              <w:rPr>
                <w:color w:val="000000"/>
              </w:rPr>
            </w:pPr>
            <w:r>
              <w:rPr>
                <w:color w:val="000000"/>
              </w:rPr>
              <w:t>60</w:t>
            </w:r>
            <w:r w:rsidR="00A42860" w:rsidRPr="00F43A49">
              <w:rPr>
                <w:color w:val="000000"/>
              </w:rPr>
              <w:t xml:space="preserve"> с использованием транспорта </w:t>
            </w:r>
          </w:p>
        </w:tc>
      </w:tr>
      <w:tr w:rsidR="00832E26" w:rsidRPr="00F43A49" w:rsidTr="00130442">
        <w:trPr>
          <w:trHeight w:val="836"/>
        </w:trPr>
        <w:tc>
          <w:tcPr>
            <w:tcW w:w="342" w:type="pct"/>
            <w:vAlign w:val="center"/>
          </w:tcPr>
          <w:p w:rsidR="00832E26" w:rsidRDefault="00BC45F6" w:rsidP="00A42860">
            <w:pPr>
              <w:jc w:val="center"/>
              <w:rPr>
                <w:color w:val="000000"/>
              </w:rPr>
            </w:pPr>
            <w:r>
              <w:rPr>
                <w:color w:val="000000"/>
              </w:rPr>
              <w:t>4</w:t>
            </w:r>
          </w:p>
        </w:tc>
        <w:tc>
          <w:tcPr>
            <w:tcW w:w="1039" w:type="pct"/>
            <w:vAlign w:val="center"/>
          </w:tcPr>
          <w:p w:rsidR="00832E26" w:rsidRPr="00F43A49" w:rsidRDefault="00832E26" w:rsidP="00A42860">
            <w:pPr>
              <w:rPr>
                <w:color w:val="000000"/>
              </w:rPr>
            </w:pPr>
            <w:r>
              <w:rPr>
                <w:color w:val="000000"/>
              </w:rPr>
              <w:t>Аптечный пункт</w:t>
            </w:r>
          </w:p>
        </w:tc>
        <w:tc>
          <w:tcPr>
            <w:tcW w:w="811" w:type="pct"/>
            <w:vAlign w:val="center"/>
          </w:tcPr>
          <w:p w:rsidR="00832E26" w:rsidRPr="00F43A49" w:rsidRDefault="00832E26" w:rsidP="00A42860">
            <w:pPr>
              <w:jc w:val="center"/>
              <w:rPr>
                <w:color w:val="000000"/>
              </w:rPr>
            </w:pPr>
            <w:r>
              <w:rPr>
                <w:color w:val="000000"/>
              </w:rPr>
              <w:t>1 объект</w:t>
            </w:r>
          </w:p>
        </w:tc>
        <w:tc>
          <w:tcPr>
            <w:tcW w:w="1404" w:type="pct"/>
            <w:vAlign w:val="center"/>
          </w:tcPr>
          <w:p w:rsidR="00832E26" w:rsidRPr="00F43A49" w:rsidRDefault="00832E26" w:rsidP="00A42860">
            <w:pPr>
              <w:jc w:val="both"/>
              <w:rPr>
                <w:color w:val="000000"/>
              </w:rPr>
            </w:pPr>
            <w:r>
              <w:rPr>
                <w:color w:val="000000"/>
              </w:rPr>
              <w:t>в составе ФАП, но не менее 1 на населенный пункт</w:t>
            </w:r>
          </w:p>
        </w:tc>
        <w:tc>
          <w:tcPr>
            <w:tcW w:w="617" w:type="pct"/>
            <w:vAlign w:val="center"/>
          </w:tcPr>
          <w:p w:rsidR="00832E26" w:rsidRPr="00F43A49" w:rsidRDefault="00832E26" w:rsidP="00832E26">
            <w:pPr>
              <w:jc w:val="center"/>
              <w:rPr>
                <w:color w:val="000000"/>
              </w:rPr>
            </w:pPr>
            <w:r w:rsidRPr="00F43A49">
              <w:rPr>
                <w:color w:val="000000"/>
              </w:rPr>
              <w:t>мин.</w:t>
            </w:r>
          </w:p>
        </w:tc>
        <w:tc>
          <w:tcPr>
            <w:tcW w:w="786" w:type="pct"/>
            <w:vAlign w:val="center"/>
          </w:tcPr>
          <w:p w:rsidR="00832E26" w:rsidRPr="00F43A49" w:rsidRDefault="00832E26" w:rsidP="00832E26">
            <w:pPr>
              <w:jc w:val="center"/>
              <w:rPr>
                <w:color w:val="000000"/>
              </w:rPr>
            </w:pPr>
            <w:r w:rsidRPr="00F43A49">
              <w:rPr>
                <w:color w:val="000000"/>
              </w:rPr>
              <w:t xml:space="preserve">30 с использованием транспорта </w:t>
            </w:r>
          </w:p>
        </w:tc>
      </w:tr>
    </w:tbl>
    <w:p w:rsidR="007254C7" w:rsidRDefault="00BC45F6" w:rsidP="00BC45F6">
      <w:pPr>
        <w:jc w:val="both"/>
      </w:pPr>
      <w:r w:rsidRPr="002309B3">
        <w:t xml:space="preserve">Примечание </w:t>
      </w:r>
    </w:p>
    <w:p w:rsidR="0072553D" w:rsidRDefault="007254C7" w:rsidP="0051032F">
      <w:pPr>
        <w:ind w:firstLine="567"/>
        <w:jc w:val="both"/>
      </w:pPr>
      <w:r>
        <w:t>а</w:t>
      </w:r>
      <w:proofErr w:type="gramStart"/>
      <w:r>
        <w:t>.</w:t>
      </w:r>
      <w:r w:rsidR="00BC45F6" w:rsidRPr="002309B3">
        <w:t>(</w:t>
      </w:r>
      <w:proofErr w:type="gramEnd"/>
      <w:r w:rsidR="00BC45F6" w:rsidRPr="002309B3">
        <w:t>*): при невозможности соблюсти предельный норматив по расстоянию (6 км)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7254C7" w:rsidRDefault="007254C7" w:rsidP="0051032F">
      <w:pPr>
        <w:ind w:firstLine="567"/>
        <w:jc w:val="both"/>
      </w:pPr>
      <w:proofErr w:type="gramStart"/>
      <w:r>
        <w:t>б</w:t>
      </w:r>
      <w:proofErr w:type="gramEnd"/>
      <w:r>
        <w:t xml:space="preserve">.(**) </w:t>
      </w:r>
      <w:r w:rsidR="00A115BE">
        <w:t>1 объект на 500 - 1200 человек, проживающих компактно или в радиусе до 15 км от предполагаемого места размещения объекта удаленно (более 1 часа транспортной доступности) от медицинских организаций</w:t>
      </w:r>
      <w:r w:rsidR="00F4310F">
        <w:t>. Фельдшерско-акушерские пункты не размещаются ближе 2 км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4 км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6 км возможно размещение фельдшерского здравпункта</w:t>
      </w:r>
    </w:p>
    <w:p w:rsidR="002D1056" w:rsidRPr="002309B3" w:rsidRDefault="002D1056" w:rsidP="00BC45F6">
      <w:pPr>
        <w:jc w:val="both"/>
      </w:pPr>
    </w:p>
    <w:p w:rsidR="002D1056" w:rsidRPr="002309B3" w:rsidRDefault="002D1056" w:rsidP="002D1056">
      <w:pPr>
        <w:jc w:val="both"/>
      </w:pPr>
      <w:r w:rsidRPr="002309B3">
        <w:t xml:space="preserve">Нормы расчета стоянок для временного хранения легковых автомобилей </w:t>
      </w:r>
      <w:proofErr w:type="gramStart"/>
      <w:r w:rsidRPr="002309B3">
        <w:t>см</w:t>
      </w:r>
      <w:proofErr w:type="gramEnd"/>
      <w:r w:rsidRPr="002309B3">
        <w:t>. Приложение В.</w:t>
      </w:r>
    </w:p>
    <w:p w:rsidR="0072553D" w:rsidRDefault="0072553D" w:rsidP="0072553D">
      <w:pPr>
        <w:rPr>
          <w:rFonts w:eastAsiaTheme="majorEastAsia" w:cstheme="majorBidi"/>
          <w:szCs w:val="28"/>
        </w:rPr>
      </w:pPr>
    </w:p>
    <w:p w:rsidR="00EF7199" w:rsidRDefault="00EF7199" w:rsidP="00D24664">
      <w:pPr>
        <w:pStyle w:val="1"/>
      </w:pPr>
      <w:bookmarkStart w:id="15" w:name="_Toc501217720"/>
      <w:r>
        <w:t xml:space="preserve">1.4 </w:t>
      </w:r>
      <w:r w:rsidRPr="00A158B6">
        <w:t>Расчетные показатели, устанавливаемые для объектов местного значения в облас</w:t>
      </w:r>
      <w:r>
        <w:t>ти физической культуры и спорта</w:t>
      </w:r>
      <w:bookmarkEnd w:id="15"/>
    </w:p>
    <w:p w:rsidR="00A42860" w:rsidRPr="00F43A49" w:rsidRDefault="00A42860" w:rsidP="0039056A">
      <w:pPr>
        <w:ind w:firstLine="567"/>
        <w:rPr>
          <w:u w:val="single"/>
        </w:rPr>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6. </w:t>
      </w:r>
    </w:p>
    <w:p w:rsidR="00A42860" w:rsidRPr="00F43A49" w:rsidRDefault="00A42860" w:rsidP="00A42860">
      <w:pPr>
        <w:ind w:firstLine="709"/>
        <w:jc w:val="right"/>
        <w:rPr>
          <w:color w:val="000000"/>
        </w:rPr>
      </w:pPr>
    </w:p>
    <w:p w:rsidR="00A42860" w:rsidRPr="00F43A49" w:rsidRDefault="00A42860" w:rsidP="00A42860">
      <w:pPr>
        <w:ind w:firstLine="709"/>
        <w:jc w:val="right"/>
        <w:rPr>
          <w:color w:val="000000"/>
        </w:rPr>
      </w:pPr>
      <w:r w:rsidRPr="00F43A49">
        <w:rPr>
          <w:color w:val="000000"/>
        </w:rPr>
        <w:t>Таблица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1"/>
        <w:gridCol w:w="3673"/>
        <w:gridCol w:w="1702"/>
        <w:gridCol w:w="1215"/>
        <w:gridCol w:w="1586"/>
        <w:gridCol w:w="1215"/>
      </w:tblGrid>
      <w:tr w:rsidR="00A42860" w:rsidRPr="00F43A49" w:rsidTr="00130442">
        <w:trPr>
          <w:trHeight w:val="778"/>
        </w:trPr>
        <w:tc>
          <w:tcPr>
            <w:tcW w:w="287"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44"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464" w:type="pct"/>
            <w:gridSpan w:val="2"/>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405" w:type="pct"/>
            <w:gridSpan w:val="2"/>
          </w:tcPr>
          <w:p w:rsidR="00A42860" w:rsidRPr="00F43A49" w:rsidRDefault="00A42860" w:rsidP="00A42860">
            <w:pPr>
              <w:jc w:val="center"/>
              <w:rPr>
                <w:color w:val="000000"/>
              </w:rPr>
            </w:pPr>
            <w:r w:rsidRPr="00F43A49">
              <w:rPr>
                <w:color w:val="000000"/>
              </w:rPr>
              <w:t xml:space="preserve">Максимально допустимый уровень территориальной </w:t>
            </w:r>
            <w:r w:rsidRPr="00F43A49">
              <w:rPr>
                <w:color w:val="000000"/>
              </w:rPr>
              <w:lastRenderedPageBreak/>
              <w:t>доступности</w:t>
            </w:r>
          </w:p>
        </w:tc>
      </w:tr>
      <w:tr w:rsidR="00A42860" w:rsidRPr="00F43A49" w:rsidTr="00130442">
        <w:trPr>
          <w:trHeight w:val="619"/>
        </w:trPr>
        <w:tc>
          <w:tcPr>
            <w:tcW w:w="287" w:type="pct"/>
            <w:vMerge/>
          </w:tcPr>
          <w:p w:rsidR="00A42860" w:rsidRPr="00F43A49" w:rsidRDefault="00A42860" w:rsidP="00A42860">
            <w:pPr>
              <w:jc w:val="center"/>
              <w:rPr>
                <w:b/>
                <w:color w:val="000000"/>
              </w:rPr>
            </w:pPr>
          </w:p>
        </w:tc>
        <w:tc>
          <w:tcPr>
            <w:tcW w:w="1844" w:type="pct"/>
            <w:vMerge/>
            <w:vAlign w:val="center"/>
          </w:tcPr>
          <w:p w:rsidR="00A42860" w:rsidRPr="00F43A49" w:rsidRDefault="00A42860" w:rsidP="00A42860">
            <w:pPr>
              <w:jc w:val="center"/>
              <w:rPr>
                <w:b/>
                <w:color w:val="000000"/>
              </w:rPr>
            </w:pPr>
          </w:p>
        </w:tc>
        <w:tc>
          <w:tcPr>
            <w:tcW w:w="854"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c>
          <w:tcPr>
            <w:tcW w:w="796"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vAlign w:val="center"/>
          </w:tcPr>
          <w:p w:rsidR="00A42860" w:rsidRPr="00F43A49" w:rsidRDefault="00A42860" w:rsidP="00A42860">
            <w:pPr>
              <w:jc w:val="center"/>
              <w:rPr>
                <w:color w:val="000000"/>
              </w:rPr>
            </w:pPr>
            <w:r w:rsidRPr="00F43A49">
              <w:rPr>
                <w:color w:val="000000"/>
              </w:rPr>
              <w:t>Величина</w:t>
            </w:r>
          </w:p>
        </w:tc>
      </w:tr>
      <w:tr w:rsidR="00301136" w:rsidRPr="00F43A49" w:rsidTr="00130442">
        <w:trPr>
          <w:trHeight w:val="836"/>
        </w:trPr>
        <w:tc>
          <w:tcPr>
            <w:tcW w:w="287" w:type="pct"/>
            <w:vMerge w:val="restart"/>
            <w:vAlign w:val="center"/>
          </w:tcPr>
          <w:p w:rsidR="00301136" w:rsidRPr="00F43A49" w:rsidRDefault="00301136" w:rsidP="00A42860">
            <w:pPr>
              <w:jc w:val="center"/>
              <w:rPr>
                <w:color w:val="000000"/>
              </w:rPr>
            </w:pPr>
            <w:r w:rsidRPr="00F43A49">
              <w:rPr>
                <w:color w:val="000000"/>
              </w:rPr>
              <w:t>1.</w:t>
            </w:r>
          </w:p>
        </w:tc>
        <w:tc>
          <w:tcPr>
            <w:tcW w:w="1844" w:type="pct"/>
            <w:vMerge w:val="restart"/>
            <w:vAlign w:val="center"/>
          </w:tcPr>
          <w:p w:rsidR="00301136" w:rsidRPr="00F43A49" w:rsidRDefault="00301136" w:rsidP="00A42860">
            <w:pPr>
              <w:rPr>
                <w:color w:val="000000"/>
              </w:rPr>
            </w:pPr>
            <w:r w:rsidRPr="00F43A49">
              <w:rPr>
                <w:color w:val="000000"/>
              </w:rPr>
              <w:t xml:space="preserve">Спортивный зал общего </w:t>
            </w:r>
            <w:proofErr w:type="spellStart"/>
            <w:proofErr w:type="gramStart"/>
            <w:r w:rsidRPr="00F43A49">
              <w:rPr>
                <w:color w:val="000000"/>
              </w:rPr>
              <w:t>пользова-ния</w:t>
            </w:r>
            <w:proofErr w:type="spellEnd"/>
            <w:proofErr w:type="gramEnd"/>
            <w:r w:rsidRPr="00F43A49">
              <w:rPr>
                <w:color w:val="000000"/>
              </w:rPr>
              <w:t xml:space="preserve"> в физкультурно-спортивном центре </w:t>
            </w:r>
          </w:p>
        </w:tc>
        <w:tc>
          <w:tcPr>
            <w:tcW w:w="854" w:type="pct"/>
            <w:vMerge w:val="restart"/>
            <w:vAlign w:val="center"/>
          </w:tcPr>
          <w:p w:rsidR="00301136" w:rsidRPr="00F43A49" w:rsidRDefault="00301136" w:rsidP="00A42860">
            <w:pPr>
              <w:jc w:val="center"/>
              <w:rPr>
                <w:color w:val="000000"/>
              </w:rPr>
            </w:pPr>
            <w:proofErr w:type="gramStart"/>
            <w:r w:rsidRPr="00F43A49">
              <w:rPr>
                <w:color w:val="000000"/>
              </w:rPr>
              <w:t>м</w:t>
            </w:r>
            <w:proofErr w:type="gramEnd"/>
            <w:r w:rsidRPr="00F43A49">
              <w:rPr>
                <w:color w:val="000000"/>
              </w:rPr>
              <w:t>² площади пола на 1000 чел.</w:t>
            </w:r>
          </w:p>
        </w:tc>
        <w:tc>
          <w:tcPr>
            <w:tcW w:w="610" w:type="pct"/>
            <w:vMerge w:val="restart"/>
            <w:vAlign w:val="center"/>
          </w:tcPr>
          <w:p w:rsidR="00301136" w:rsidRPr="00F43A49" w:rsidRDefault="00301136" w:rsidP="00A42860">
            <w:pPr>
              <w:jc w:val="center"/>
              <w:rPr>
                <w:color w:val="000000"/>
              </w:rPr>
            </w:pPr>
            <w:r>
              <w:rPr>
                <w:color w:val="000000"/>
              </w:rPr>
              <w:t>350</w:t>
            </w:r>
          </w:p>
        </w:tc>
        <w:tc>
          <w:tcPr>
            <w:tcW w:w="796" w:type="pct"/>
            <w:vAlign w:val="center"/>
          </w:tcPr>
          <w:p w:rsidR="00301136" w:rsidRPr="00F43A49" w:rsidRDefault="00301136" w:rsidP="00A42860">
            <w:pPr>
              <w:jc w:val="center"/>
              <w:rPr>
                <w:color w:val="000000"/>
              </w:rPr>
            </w:pPr>
            <w:r w:rsidRPr="00F43A49">
              <w:rPr>
                <w:color w:val="000000"/>
              </w:rPr>
              <w:t>мин. транспортно-пешеходной доступности</w:t>
            </w:r>
          </w:p>
        </w:tc>
        <w:tc>
          <w:tcPr>
            <w:tcW w:w="610" w:type="pct"/>
            <w:vAlign w:val="center"/>
          </w:tcPr>
          <w:p w:rsidR="00301136" w:rsidRPr="00F43A49" w:rsidRDefault="00301136" w:rsidP="00A42860">
            <w:pPr>
              <w:jc w:val="center"/>
              <w:rPr>
                <w:color w:val="000000"/>
              </w:rPr>
            </w:pPr>
            <w:r w:rsidRPr="00F43A49">
              <w:rPr>
                <w:color w:val="000000"/>
              </w:rPr>
              <w:t>30</w:t>
            </w:r>
          </w:p>
        </w:tc>
      </w:tr>
      <w:tr w:rsidR="00301136" w:rsidRPr="00F43A49" w:rsidTr="00130442">
        <w:trPr>
          <w:trHeight w:val="562"/>
        </w:trPr>
        <w:tc>
          <w:tcPr>
            <w:tcW w:w="287" w:type="pct"/>
            <w:vMerge/>
            <w:vAlign w:val="center"/>
          </w:tcPr>
          <w:p w:rsidR="00301136" w:rsidRPr="00F43A49" w:rsidRDefault="00301136" w:rsidP="00A42860">
            <w:pPr>
              <w:jc w:val="center"/>
              <w:rPr>
                <w:color w:val="000000"/>
              </w:rPr>
            </w:pPr>
          </w:p>
        </w:tc>
        <w:tc>
          <w:tcPr>
            <w:tcW w:w="1844" w:type="pct"/>
            <w:vMerge/>
            <w:vAlign w:val="center"/>
          </w:tcPr>
          <w:p w:rsidR="00301136" w:rsidRPr="00F43A49" w:rsidRDefault="00301136" w:rsidP="00A42860">
            <w:pPr>
              <w:rPr>
                <w:color w:val="000000"/>
              </w:rPr>
            </w:pPr>
          </w:p>
        </w:tc>
        <w:tc>
          <w:tcPr>
            <w:tcW w:w="854" w:type="pct"/>
            <w:vMerge/>
            <w:vAlign w:val="center"/>
          </w:tcPr>
          <w:p w:rsidR="00301136" w:rsidRPr="00F43A49" w:rsidRDefault="00301136" w:rsidP="00A42860">
            <w:pPr>
              <w:jc w:val="center"/>
              <w:rPr>
                <w:color w:val="000000"/>
              </w:rPr>
            </w:pPr>
          </w:p>
        </w:tc>
        <w:tc>
          <w:tcPr>
            <w:tcW w:w="610" w:type="pct"/>
            <w:vMerge/>
            <w:vAlign w:val="center"/>
          </w:tcPr>
          <w:p w:rsidR="00301136" w:rsidRPr="00F43A49" w:rsidRDefault="00301136" w:rsidP="00A42860">
            <w:pPr>
              <w:rPr>
                <w:color w:val="000000"/>
              </w:rPr>
            </w:pPr>
          </w:p>
        </w:tc>
        <w:tc>
          <w:tcPr>
            <w:tcW w:w="796" w:type="pct"/>
            <w:vAlign w:val="center"/>
          </w:tcPr>
          <w:p w:rsidR="00301136" w:rsidRPr="00F43A49" w:rsidRDefault="00301136" w:rsidP="00A42860">
            <w:pPr>
              <w:jc w:val="center"/>
              <w:rPr>
                <w:color w:val="000000"/>
              </w:rPr>
            </w:pPr>
            <w:r>
              <w:rPr>
                <w:color w:val="000000"/>
              </w:rPr>
              <w:t>м</w:t>
            </w:r>
          </w:p>
        </w:tc>
        <w:tc>
          <w:tcPr>
            <w:tcW w:w="610" w:type="pct"/>
            <w:vAlign w:val="center"/>
          </w:tcPr>
          <w:p w:rsidR="00301136" w:rsidRPr="00F43A49" w:rsidRDefault="00301136" w:rsidP="00A42860">
            <w:pPr>
              <w:jc w:val="center"/>
              <w:rPr>
                <w:color w:val="000000"/>
              </w:rPr>
            </w:pPr>
            <w:r>
              <w:rPr>
                <w:color w:val="000000"/>
              </w:rPr>
              <w:t>800</w:t>
            </w:r>
          </w:p>
        </w:tc>
      </w:tr>
      <w:tr w:rsidR="00005427" w:rsidRPr="00F43A49" w:rsidTr="00130442">
        <w:trPr>
          <w:trHeight w:val="413"/>
        </w:trPr>
        <w:tc>
          <w:tcPr>
            <w:tcW w:w="287" w:type="pct"/>
            <w:vMerge w:val="restart"/>
            <w:vAlign w:val="center"/>
          </w:tcPr>
          <w:p w:rsidR="00005427" w:rsidRPr="002309B3" w:rsidRDefault="00005427" w:rsidP="00A42860">
            <w:pPr>
              <w:jc w:val="center"/>
            </w:pPr>
            <w:r w:rsidRPr="002309B3">
              <w:t>2</w:t>
            </w:r>
          </w:p>
        </w:tc>
        <w:tc>
          <w:tcPr>
            <w:tcW w:w="1844" w:type="pct"/>
            <w:vMerge w:val="restart"/>
            <w:vAlign w:val="center"/>
          </w:tcPr>
          <w:p w:rsidR="00005427" w:rsidRPr="002309B3" w:rsidRDefault="00005427" w:rsidP="00005427">
            <w:r w:rsidRPr="002309B3">
              <w:t>Открытые плоскостные сооружения</w:t>
            </w:r>
          </w:p>
        </w:tc>
        <w:tc>
          <w:tcPr>
            <w:tcW w:w="854" w:type="pct"/>
            <w:vMerge w:val="restart"/>
            <w:vAlign w:val="center"/>
          </w:tcPr>
          <w:p w:rsidR="00005427" w:rsidRPr="002309B3" w:rsidRDefault="00005427" w:rsidP="00A42860">
            <w:pPr>
              <w:jc w:val="center"/>
            </w:pPr>
            <w:proofErr w:type="gramStart"/>
            <w:r w:rsidRPr="002309B3">
              <w:t>м</w:t>
            </w:r>
            <w:proofErr w:type="gramEnd"/>
            <w:r w:rsidRPr="002309B3">
              <w:t>² площади пола на 1000 чел.</w:t>
            </w:r>
          </w:p>
        </w:tc>
        <w:tc>
          <w:tcPr>
            <w:tcW w:w="610" w:type="pct"/>
            <w:vMerge w:val="restart"/>
            <w:vAlign w:val="center"/>
          </w:tcPr>
          <w:p w:rsidR="00005427" w:rsidRPr="002309B3" w:rsidRDefault="005056F5" w:rsidP="00A42860">
            <w:r w:rsidRPr="002309B3">
              <w:t>1950</w:t>
            </w:r>
          </w:p>
        </w:tc>
        <w:tc>
          <w:tcPr>
            <w:tcW w:w="796" w:type="pct"/>
            <w:vAlign w:val="center"/>
          </w:tcPr>
          <w:p w:rsidR="00005427" w:rsidRPr="002309B3" w:rsidRDefault="00005427" w:rsidP="00005427">
            <w:pPr>
              <w:jc w:val="center"/>
            </w:pPr>
            <w:r w:rsidRPr="002309B3">
              <w:t>мин. транспортно-пешеходной доступности</w:t>
            </w:r>
          </w:p>
        </w:tc>
        <w:tc>
          <w:tcPr>
            <w:tcW w:w="610" w:type="pct"/>
            <w:vAlign w:val="center"/>
          </w:tcPr>
          <w:p w:rsidR="00005427" w:rsidRPr="002309B3" w:rsidRDefault="00005427" w:rsidP="00005427">
            <w:pPr>
              <w:jc w:val="center"/>
            </w:pPr>
            <w:r w:rsidRPr="002309B3">
              <w:t>30</w:t>
            </w:r>
          </w:p>
        </w:tc>
      </w:tr>
      <w:tr w:rsidR="00005427" w:rsidRPr="00F43A49" w:rsidTr="00130442">
        <w:trPr>
          <w:trHeight w:val="412"/>
        </w:trPr>
        <w:tc>
          <w:tcPr>
            <w:tcW w:w="287" w:type="pct"/>
            <w:vMerge/>
            <w:vAlign w:val="center"/>
          </w:tcPr>
          <w:p w:rsidR="00005427" w:rsidRPr="002309B3" w:rsidRDefault="00005427" w:rsidP="00A42860">
            <w:pPr>
              <w:jc w:val="center"/>
            </w:pPr>
          </w:p>
        </w:tc>
        <w:tc>
          <w:tcPr>
            <w:tcW w:w="1844" w:type="pct"/>
            <w:vMerge/>
            <w:vAlign w:val="center"/>
          </w:tcPr>
          <w:p w:rsidR="00005427" w:rsidRPr="002309B3" w:rsidRDefault="00005427" w:rsidP="00005427"/>
        </w:tc>
        <w:tc>
          <w:tcPr>
            <w:tcW w:w="854" w:type="pct"/>
            <w:vMerge/>
            <w:vAlign w:val="center"/>
          </w:tcPr>
          <w:p w:rsidR="00005427" w:rsidRPr="002309B3" w:rsidRDefault="00005427" w:rsidP="00A42860">
            <w:pPr>
              <w:jc w:val="center"/>
            </w:pPr>
          </w:p>
        </w:tc>
        <w:tc>
          <w:tcPr>
            <w:tcW w:w="610" w:type="pct"/>
            <w:vMerge/>
            <w:vAlign w:val="center"/>
          </w:tcPr>
          <w:p w:rsidR="00005427" w:rsidRPr="002309B3" w:rsidRDefault="00005427" w:rsidP="00A42860"/>
        </w:tc>
        <w:tc>
          <w:tcPr>
            <w:tcW w:w="796" w:type="pct"/>
            <w:vAlign w:val="center"/>
          </w:tcPr>
          <w:p w:rsidR="00005427" w:rsidRPr="002309B3" w:rsidRDefault="00005427" w:rsidP="00005427">
            <w:pPr>
              <w:jc w:val="center"/>
            </w:pPr>
            <w:r w:rsidRPr="002309B3">
              <w:t>м</w:t>
            </w:r>
          </w:p>
        </w:tc>
        <w:tc>
          <w:tcPr>
            <w:tcW w:w="610" w:type="pct"/>
            <w:vAlign w:val="center"/>
          </w:tcPr>
          <w:p w:rsidR="00005427" w:rsidRPr="002309B3" w:rsidRDefault="00005427" w:rsidP="00005427">
            <w:pPr>
              <w:jc w:val="center"/>
            </w:pPr>
            <w:r w:rsidRPr="002309B3">
              <w:t>800</w:t>
            </w:r>
          </w:p>
        </w:tc>
      </w:tr>
    </w:tbl>
    <w:p w:rsidR="00A42860" w:rsidRPr="008E08C4" w:rsidRDefault="00A42860" w:rsidP="00A42860">
      <w:pPr>
        <w:ind w:firstLine="567"/>
        <w:contextualSpacing/>
        <w:jc w:val="both"/>
        <w:rPr>
          <w:color w:val="000000"/>
        </w:rPr>
      </w:pPr>
      <w:r w:rsidRPr="008E08C4">
        <w:rPr>
          <w:color w:val="000000"/>
        </w:rPr>
        <w:t>Примечания:</w:t>
      </w:r>
    </w:p>
    <w:p w:rsidR="00A42860" w:rsidRDefault="00A42860" w:rsidP="0047012A">
      <w:pPr>
        <w:ind w:firstLine="567"/>
        <w:contextualSpacing/>
        <w:jc w:val="both"/>
        <w:rPr>
          <w:color w:val="000000"/>
        </w:rPr>
      </w:pPr>
      <w:r w:rsidRPr="00F43A49">
        <w:rPr>
          <w:color w:val="000000"/>
        </w:rPr>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2D1056" w:rsidRPr="002309B3" w:rsidRDefault="002D1056" w:rsidP="002D1056">
      <w:pPr>
        <w:ind w:firstLine="567"/>
        <w:contextualSpacing/>
        <w:jc w:val="both"/>
      </w:pPr>
      <w:r w:rsidRPr="002309B3">
        <w:t xml:space="preserve">Нормы расчета стоянок для временного хранения легковых автомобилей </w:t>
      </w:r>
      <w:proofErr w:type="gramStart"/>
      <w:r w:rsidRPr="002309B3">
        <w:t>см</w:t>
      </w:r>
      <w:proofErr w:type="gramEnd"/>
      <w:r w:rsidRPr="002309B3">
        <w:t>. Приложение В.</w:t>
      </w:r>
    </w:p>
    <w:p w:rsidR="002D1056" w:rsidRDefault="002D1056" w:rsidP="0047012A">
      <w:pPr>
        <w:ind w:firstLine="567"/>
        <w:contextualSpacing/>
        <w:jc w:val="both"/>
        <w:rPr>
          <w:color w:val="000000"/>
        </w:rPr>
      </w:pPr>
    </w:p>
    <w:p w:rsidR="00EF7199" w:rsidRDefault="00EF7199" w:rsidP="00D24664">
      <w:pPr>
        <w:pStyle w:val="1"/>
      </w:pPr>
      <w:bookmarkStart w:id="16" w:name="_Toc501217721"/>
      <w:r>
        <w:t xml:space="preserve">1.5 </w:t>
      </w:r>
      <w:r w:rsidRPr="00A158B6">
        <w:t>Расчетные показатели, устанавливаемые для объектов местного значения в области кул</w:t>
      </w:r>
      <w:r>
        <w:t>ьтуры и социального обеспечения</w:t>
      </w:r>
      <w:bookmarkEnd w:id="16"/>
    </w:p>
    <w:p w:rsidR="0047012A" w:rsidRPr="0047012A" w:rsidRDefault="0047012A" w:rsidP="009347C6">
      <w:pPr>
        <w:pStyle w:val="4"/>
      </w:pPr>
      <w:r w:rsidRPr="0047012A">
        <w:t>1.5.1 Объекты культуры</w:t>
      </w:r>
    </w:p>
    <w:p w:rsidR="000F34E9" w:rsidRDefault="000F34E9" w:rsidP="000F34E9">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47012A">
        <w:rPr>
          <w:color w:val="000000"/>
        </w:rPr>
        <w:t>7</w:t>
      </w:r>
      <w:r w:rsidRPr="00F43A49">
        <w:rPr>
          <w:color w:val="000000"/>
        </w:rPr>
        <w:t>.</w:t>
      </w:r>
      <w:r w:rsidR="0047012A">
        <w:rPr>
          <w:color w:val="000000"/>
        </w:rPr>
        <w:t xml:space="preserve"> </w:t>
      </w:r>
    </w:p>
    <w:p w:rsidR="0047012A" w:rsidRPr="00F43A49" w:rsidRDefault="0047012A" w:rsidP="0047012A">
      <w:pPr>
        <w:ind w:firstLine="709"/>
        <w:jc w:val="right"/>
        <w:rPr>
          <w:color w:val="000000"/>
        </w:rPr>
      </w:pPr>
      <w:r w:rsidRPr="00F43A49">
        <w:rPr>
          <w:color w:val="000000"/>
        </w:rPr>
        <w:t xml:space="preserve">Таблица </w:t>
      </w:r>
      <w:r>
        <w:rPr>
          <w:color w:val="000000"/>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6"/>
        <w:gridCol w:w="2989"/>
        <w:gridCol w:w="1835"/>
        <w:gridCol w:w="1281"/>
        <w:gridCol w:w="1793"/>
        <w:gridCol w:w="1478"/>
      </w:tblGrid>
      <w:tr w:rsidR="000F34E9"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A77F6F" w:rsidP="003B11E4">
            <w:pPr>
              <w:jc w:val="both"/>
            </w:pPr>
            <w:r>
              <w:rPr>
                <w:lang w:val="en-US"/>
              </w:rPr>
              <w:t>N</w:t>
            </w:r>
            <w:r w:rsidR="000F34E9" w:rsidRPr="00F43A49">
              <w:rPr>
                <w:lang w:val="en-US"/>
              </w:rPr>
              <w:t>o</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Наименование 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Минимально допустимый уровень обеспеченности</w:t>
            </w:r>
          </w:p>
        </w:tc>
        <w:tc>
          <w:tcPr>
            <w:tcW w:w="1642" w:type="pct"/>
            <w:gridSpan w:val="2"/>
            <w:tcBorders>
              <w:top w:val="single" w:sz="4" w:space="0" w:color="auto"/>
              <w:left w:val="single" w:sz="4" w:space="0" w:color="auto"/>
              <w:bottom w:val="single" w:sz="4" w:space="0" w:color="auto"/>
              <w:right w:val="single" w:sz="4" w:space="0" w:color="auto"/>
            </w:tcBorders>
            <w:hideMark/>
          </w:tcPr>
          <w:p w:rsidR="000F34E9" w:rsidRPr="00F43A49" w:rsidRDefault="000F34E9" w:rsidP="003B11E4">
            <w:pPr>
              <w:jc w:val="both"/>
            </w:pPr>
            <w:r w:rsidRPr="00F43A49">
              <w:t>Максимально допустимый уровень территориальной доступности</w:t>
            </w:r>
          </w:p>
        </w:tc>
      </w:tr>
      <w:tr w:rsidR="000F34E9" w:rsidRPr="00F43A49" w:rsidTr="00130442">
        <w:trPr>
          <w:trHeight w:val="20"/>
        </w:trPr>
        <w:tc>
          <w:tcPr>
            <w:tcW w:w="294"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c>
          <w:tcPr>
            <w:tcW w:w="900"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Единица измерения</w:t>
            </w:r>
          </w:p>
        </w:tc>
        <w:tc>
          <w:tcPr>
            <w:tcW w:w="742" w:type="pct"/>
            <w:tcBorders>
              <w:top w:val="single" w:sz="4" w:space="0" w:color="auto"/>
              <w:left w:val="single" w:sz="4" w:space="0" w:color="auto"/>
              <w:bottom w:val="single" w:sz="4" w:space="0" w:color="auto"/>
              <w:right w:val="single" w:sz="4" w:space="0" w:color="auto"/>
            </w:tcBorders>
            <w:vAlign w:val="center"/>
            <w:hideMark/>
          </w:tcPr>
          <w:p w:rsidR="000F34E9" w:rsidRPr="00F43A49" w:rsidRDefault="000F34E9" w:rsidP="003B11E4">
            <w:pPr>
              <w:jc w:val="both"/>
            </w:pPr>
            <w:r w:rsidRPr="00F43A49">
              <w:t>Величина</w:t>
            </w:r>
          </w:p>
        </w:tc>
      </w:tr>
      <w:tr w:rsidR="007254C7" w:rsidRPr="00F43A49" w:rsidTr="00130442">
        <w:trPr>
          <w:trHeight w:val="1161"/>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1</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Районный дом культуры на 200 мест</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7254C7" w:rsidRDefault="007254C7" w:rsidP="007254C7">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2</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AD2572">
            <w:pPr>
              <w:jc w:val="both"/>
            </w:pPr>
            <w:r>
              <w:t>Районная (</w:t>
            </w:r>
            <w:proofErr w:type="spellStart"/>
            <w:r>
              <w:t>межпоселенческая</w:t>
            </w:r>
            <w:proofErr w:type="spellEnd"/>
            <w:r>
              <w:t>) библиотека*</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268"/>
        </w:trPr>
        <w:tc>
          <w:tcPr>
            <w:tcW w:w="294" w:type="pct"/>
            <w:tcBorders>
              <w:top w:val="single" w:sz="4" w:space="0" w:color="auto"/>
              <w:left w:val="single" w:sz="4" w:space="0" w:color="auto"/>
              <w:right w:val="single" w:sz="4" w:space="0" w:color="auto"/>
            </w:tcBorders>
            <w:vAlign w:val="center"/>
            <w:hideMark/>
          </w:tcPr>
          <w:p w:rsidR="007254C7" w:rsidRDefault="007254C7" w:rsidP="003B11E4">
            <w:pPr>
              <w:jc w:val="both"/>
            </w:pPr>
            <w:r>
              <w:t>3</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Районный музей</w:t>
            </w:r>
          </w:p>
        </w:tc>
        <w:tc>
          <w:tcPr>
            <w:tcW w:w="921" w:type="pct"/>
            <w:tcBorders>
              <w:top w:val="single" w:sz="4" w:space="0" w:color="auto"/>
              <w:left w:val="single" w:sz="4" w:space="0" w:color="auto"/>
              <w:right w:val="single" w:sz="4" w:space="0" w:color="auto"/>
            </w:tcBorders>
            <w:vAlign w:val="center"/>
            <w:hideMark/>
          </w:tcPr>
          <w:p w:rsidR="007254C7" w:rsidRPr="00F43A49" w:rsidRDefault="007254C7" w:rsidP="007254C7">
            <w:pPr>
              <w:jc w:val="both"/>
            </w:pPr>
            <w:r>
              <w:t>объект/МР</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7254C7">
            <w:pPr>
              <w:jc w:val="both"/>
            </w:pPr>
            <w:r>
              <w:t>1</w:t>
            </w:r>
          </w:p>
        </w:tc>
        <w:tc>
          <w:tcPr>
            <w:tcW w:w="1642" w:type="pct"/>
            <w:gridSpan w:val="2"/>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7254C7">
              <w:t>не устанавливается</w:t>
            </w:r>
          </w:p>
        </w:tc>
      </w:tr>
      <w:tr w:rsidR="007254C7" w:rsidRPr="00F43A49" w:rsidTr="00130442">
        <w:trPr>
          <w:trHeight w:val="1656"/>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lastRenderedPageBreak/>
              <w:t>4</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Клубы и организации клубного типа в населенных пунктах</w:t>
            </w:r>
            <w:r w:rsidRPr="007512EF">
              <w:rPr>
                <w:bCs/>
              </w:rPr>
              <w:t xml:space="preserve"> </w:t>
            </w:r>
            <w:r w:rsidRPr="007512EF">
              <w:rPr>
                <w:rStyle w:val="12"/>
                <w:bCs/>
              </w:rPr>
              <w:t>с число жителей до 500</w:t>
            </w:r>
            <w:r>
              <w:rPr>
                <w:rStyle w:val="12"/>
                <w:bCs/>
              </w:rPr>
              <w:t xml:space="preserve"> </w:t>
            </w:r>
            <w:r w:rsidRPr="007512EF">
              <w:rPr>
                <w:rStyle w:val="12"/>
                <w:bCs/>
              </w:rPr>
              <w:t>человек</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01136">
            <w:pPr>
              <w:jc w:val="both"/>
            </w:pPr>
            <w:r w:rsidRPr="00F43A49">
              <w:t xml:space="preserve">мест </w:t>
            </w:r>
            <w:proofErr w:type="gramStart"/>
            <w:r w:rsidRPr="00F43A49">
              <w:t>на</w:t>
            </w:r>
            <w:proofErr w:type="gramEnd"/>
          </w:p>
          <w:p w:rsidR="007254C7" w:rsidRPr="00F43A49" w:rsidRDefault="007254C7" w:rsidP="002309B3">
            <w:pPr>
              <w:jc w:val="both"/>
            </w:pPr>
            <w:r w:rsidRPr="00F43A49">
              <w:t>1000 чел.</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300</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01136">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500-1000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200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96"/>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1000-2000 </w:t>
            </w:r>
            <w:r w:rsidRPr="007512EF">
              <w:rPr>
                <w:rStyle w:val="12"/>
                <w:bCs/>
              </w:rPr>
              <w:t>человек</w:t>
            </w:r>
          </w:p>
        </w:tc>
        <w:tc>
          <w:tcPr>
            <w:tcW w:w="921" w:type="pct"/>
            <w:vMerge/>
            <w:tcBorders>
              <w:left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150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1123"/>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2309B3">
            <w:pPr>
              <w:jc w:val="both"/>
            </w:pPr>
            <w:r>
              <w:t>Клубы и организации клубного типа в населенных пунктах</w:t>
            </w:r>
            <w:r w:rsidRPr="007512EF">
              <w:rPr>
                <w:bCs/>
              </w:rPr>
              <w:t xml:space="preserve"> </w:t>
            </w:r>
            <w:r w:rsidRPr="007512EF">
              <w:rPr>
                <w:rStyle w:val="12"/>
                <w:bCs/>
              </w:rPr>
              <w:t xml:space="preserve">с число жителей </w:t>
            </w:r>
            <w:r>
              <w:rPr>
                <w:rStyle w:val="12"/>
                <w:bCs/>
              </w:rPr>
              <w:t xml:space="preserve">2000-10000 </w:t>
            </w:r>
            <w:r w:rsidRPr="007512EF">
              <w:rPr>
                <w:rStyle w:val="12"/>
                <w:bCs/>
              </w:rPr>
              <w:t>человек</w:t>
            </w:r>
          </w:p>
        </w:tc>
        <w:tc>
          <w:tcPr>
            <w:tcW w:w="921" w:type="pct"/>
            <w:vMerge/>
            <w:tcBorders>
              <w:left w:val="single" w:sz="4" w:space="0" w:color="auto"/>
              <w:bottom w:val="single" w:sz="4" w:space="0" w:color="auto"/>
              <w:right w:val="single" w:sz="4" w:space="0" w:color="auto"/>
            </w:tcBorders>
            <w:vAlign w:val="center"/>
            <w:hideMark/>
          </w:tcPr>
          <w:p w:rsidR="007254C7" w:rsidRPr="00F43A49" w:rsidRDefault="007254C7" w:rsidP="002309B3">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Default="007254C7" w:rsidP="003B11E4">
            <w:pPr>
              <w:jc w:val="both"/>
            </w:pPr>
            <w:r>
              <w:t xml:space="preserve"> 100</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t>5</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Клубы и библиотеки сельских поселений, клубы, посетительское место  на 1 тыс. чел. для сельских поселений или их групп, тыс. чел.:</w:t>
            </w:r>
          </w:p>
        </w:tc>
        <w:tc>
          <w:tcPr>
            <w:tcW w:w="921"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w:t>
            </w:r>
          </w:p>
          <w:p w:rsidR="007254C7" w:rsidRPr="00F43A49" w:rsidRDefault="007254C7" w:rsidP="00123266">
            <w:pPr>
              <w:ind w:left="-124"/>
              <w:jc w:val="both"/>
            </w:pPr>
            <w:r w:rsidRPr="00F43A49">
              <w:t>Посетительское место</w:t>
            </w:r>
          </w:p>
          <w:p w:rsidR="007254C7" w:rsidRPr="00F43A49" w:rsidRDefault="007254C7" w:rsidP="00123266">
            <w:pPr>
              <w:ind w:left="-124" w:right="-108"/>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 </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 xml:space="preserve">Пешеходная доступность (минут) </w:t>
            </w:r>
          </w:p>
          <w:p w:rsidR="007254C7" w:rsidRPr="00F43A49" w:rsidRDefault="007254C7" w:rsidP="003B11E4">
            <w:pPr>
              <w:jc w:val="both"/>
            </w:pPr>
            <w:r w:rsidRPr="00F43A49">
              <w:t> </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3B11E4">
            <w:pPr>
              <w:jc w:val="both"/>
            </w:pPr>
            <w:r w:rsidRPr="00F43A49">
              <w:t>30</w:t>
            </w:r>
          </w:p>
          <w:p w:rsidR="007254C7" w:rsidRPr="00F43A49" w:rsidRDefault="007254C7" w:rsidP="003B11E4">
            <w:pPr>
              <w:jc w:val="both"/>
            </w:pPr>
            <w:r w:rsidRPr="00F43A49">
              <w:t> </w:t>
            </w:r>
          </w:p>
          <w:p w:rsidR="007254C7" w:rsidRPr="00F43A49" w:rsidRDefault="007254C7" w:rsidP="003B11E4">
            <w:pPr>
              <w:jc w:val="both"/>
            </w:pPr>
            <w:r w:rsidRPr="00F43A49">
              <w:t> </w:t>
            </w:r>
          </w:p>
        </w:tc>
      </w:tr>
      <w:tr w:rsidR="007254C7" w:rsidRPr="00F43A49" w:rsidTr="00130442">
        <w:trPr>
          <w:trHeight w:val="20"/>
        </w:trPr>
        <w:tc>
          <w:tcPr>
            <w:tcW w:w="294" w:type="pct"/>
            <w:vMerge/>
            <w:tcBorders>
              <w:left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0.2 до 1</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500-300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Свыше 1 до 2</w:t>
            </w:r>
          </w:p>
        </w:tc>
        <w:tc>
          <w:tcPr>
            <w:tcW w:w="921" w:type="pct"/>
            <w:vMerge/>
            <w:tcBorders>
              <w:left w:val="single" w:sz="4" w:space="0" w:color="auto"/>
              <w:right w:val="single" w:sz="4" w:space="0" w:color="auto"/>
            </w:tcBorders>
            <w:vAlign w:val="center"/>
            <w:hideMark/>
          </w:tcPr>
          <w:p w:rsidR="007254C7" w:rsidRPr="00F43A49" w:rsidRDefault="007254C7" w:rsidP="003B11E4">
            <w:pPr>
              <w:jc w:val="both"/>
            </w:pP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300-230</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2309B3" w:rsidRDefault="007254C7" w:rsidP="002309B3">
            <w:pPr>
              <w:jc w:val="both"/>
            </w:pPr>
            <w:r>
              <w:t>6</w:t>
            </w:r>
          </w:p>
        </w:tc>
        <w:tc>
          <w:tcPr>
            <w:tcW w:w="1500" w:type="pct"/>
            <w:vMerge w:val="restar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832E26">
            <w:pPr>
              <w:jc w:val="both"/>
            </w:pPr>
            <w:r w:rsidRPr="00F43A49">
              <w:t>Сельские массовые библиотеки на 1</w:t>
            </w:r>
            <w:r>
              <w:t xml:space="preserve"> </w:t>
            </w:r>
            <w:r w:rsidRPr="00F43A49">
              <w:t xml:space="preserve">тыс. чел. </w:t>
            </w:r>
          </w:p>
          <w:p w:rsidR="007254C7" w:rsidRPr="00F43A49" w:rsidRDefault="007254C7" w:rsidP="00832E26">
            <w:pPr>
              <w:jc w:val="both"/>
            </w:pPr>
            <w:r>
              <w:t xml:space="preserve"> зоны обслуживания (</w:t>
            </w:r>
            <w:r w:rsidRPr="00F43A49">
              <w:t>из расче</w:t>
            </w:r>
            <w:r>
              <w:t>та 30-минутной доступности</w:t>
            </w:r>
            <w:r w:rsidRPr="00F43A49">
              <w:t>) для сельских по</w:t>
            </w:r>
            <w:r>
              <w:t>селений или их групп</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Единиц хранения</w:t>
            </w:r>
          </w:p>
          <w:p w:rsidR="007254C7" w:rsidRPr="00F43A49" w:rsidRDefault="007254C7" w:rsidP="003B11E4">
            <w:pPr>
              <w:jc w:val="both"/>
            </w:pPr>
            <w:r w:rsidRPr="00F43A49">
              <w:t>хранения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6-7,5</w:t>
            </w:r>
          </w:p>
        </w:tc>
        <w:tc>
          <w:tcPr>
            <w:tcW w:w="900"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rsidRPr="00F43A49">
              <w:t xml:space="preserve">Пешеходная </w:t>
            </w:r>
            <w:r>
              <w:t xml:space="preserve">/транспортная </w:t>
            </w:r>
            <w:r w:rsidRPr="00F43A49">
              <w:t>доступность (минут)</w:t>
            </w:r>
          </w:p>
          <w:p w:rsidR="007254C7" w:rsidRPr="00F43A49" w:rsidRDefault="007254C7" w:rsidP="003B11E4">
            <w:pPr>
              <w:jc w:val="both"/>
            </w:pPr>
            <w:r w:rsidRPr="00F43A49">
              <w:t> </w:t>
            </w:r>
          </w:p>
        </w:tc>
        <w:tc>
          <w:tcPr>
            <w:tcW w:w="742" w:type="pct"/>
            <w:vMerge w:val="restart"/>
            <w:tcBorders>
              <w:top w:val="single" w:sz="4" w:space="0" w:color="auto"/>
              <w:left w:val="single" w:sz="4" w:space="0" w:color="auto"/>
              <w:right w:val="single" w:sz="4" w:space="0" w:color="auto"/>
            </w:tcBorders>
            <w:vAlign w:val="center"/>
            <w:hideMark/>
          </w:tcPr>
          <w:p w:rsidR="007254C7" w:rsidRPr="00F43A49" w:rsidRDefault="007254C7" w:rsidP="00832E26">
            <w:pPr>
              <w:jc w:val="both"/>
            </w:pPr>
            <w:r>
              <w:t>15-</w:t>
            </w:r>
            <w:r w:rsidRPr="00F43A49">
              <w:t>30</w:t>
            </w:r>
          </w:p>
          <w:p w:rsidR="007254C7" w:rsidRPr="00F43A49" w:rsidRDefault="007254C7" w:rsidP="003B11E4">
            <w:pPr>
              <w:jc w:val="both"/>
            </w:pPr>
            <w:r w:rsidRPr="00F43A49">
              <w:t> </w:t>
            </w:r>
          </w:p>
        </w:tc>
      </w:tr>
      <w:tr w:rsidR="007254C7" w:rsidRPr="00F43A49" w:rsidTr="00130442">
        <w:trPr>
          <w:trHeight w:val="1255"/>
        </w:trPr>
        <w:tc>
          <w:tcPr>
            <w:tcW w:w="294"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1500" w:type="pct"/>
            <w:vMerge/>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мест в читальном зале на 1000 жителей</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rsidRPr="00F43A49">
              <w:t>5-6</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989"/>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7</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Общедоступная библиотека с</w:t>
            </w:r>
          </w:p>
          <w:p w:rsidR="007254C7" w:rsidRPr="00F43A49" w:rsidRDefault="007254C7" w:rsidP="00C65F4D">
            <w:pPr>
              <w:jc w:val="both"/>
            </w:pPr>
            <w:r w:rsidRPr="00C65F4D">
              <w:t>детским отделением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right w:val="single" w:sz="4" w:space="0" w:color="auto"/>
            </w:tcBorders>
            <w:vAlign w:val="center"/>
            <w:hideMark/>
          </w:tcPr>
          <w:p w:rsidR="007254C7" w:rsidRPr="00F43A49" w:rsidRDefault="007254C7" w:rsidP="003B11E4">
            <w:pPr>
              <w:jc w:val="both"/>
            </w:pPr>
          </w:p>
        </w:tc>
      </w:tr>
      <w:tr w:rsidR="007254C7" w:rsidRPr="00F43A49" w:rsidTr="00130442">
        <w:trPr>
          <w:trHeight w:val="20"/>
        </w:trPr>
        <w:tc>
          <w:tcPr>
            <w:tcW w:w="294"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r>
              <w:t>8</w:t>
            </w:r>
          </w:p>
        </w:tc>
        <w:tc>
          <w:tcPr>
            <w:tcW w:w="1500" w:type="pct"/>
            <w:tcBorders>
              <w:top w:val="single" w:sz="4" w:space="0" w:color="auto"/>
              <w:left w:val="single" w:sz="4" w:space="0" w:color="auto"/>
              <w:bottom w:val="single" w:sz="4" w:space="0" w:color="auto"/>
              <w:right w:val="single" w:sz="4" w:space="0" w:color="auto"/>
            </w:tcBorders>
            <w:vAlign w:val="center"/>
            <w:hideMark/>
          </w:tcPr>
          <w:p w:rsidR="007254C7" w:rsidRPr="00C65F4D" w:rsidRDefault="007254C7" w:rsidP="00C65F4D">
            <w:pPr>
              <w:jc w:val="both"/>
            </w:pPr>
            <w:r w:rsidRPr="00C65F4D">
              <w:t xml:space="preserve">Точка доступа </w:t>
            </w:r>
            <w:proofErr w:type="gramStart"/>
            <w:r w:rsidRPr="00C65F4D">
              <w:t>к</w:t>
            </w:r>
            <w:proofErr w:type="gramEnd"/>
          </w:p>
          <w:p w:rsidR="007254C7" w:rsidRPr="00C65F4D" w:rsidRDefault="007254C7" w:rsidP="00C65F4D">
            <w:pPr>
              <w:jc w:val="both"/>
            </w:pPr>
            <w:r w:rsidRPr="00C65F4D">
              <w:t>полнотекстовым</w:t>
            </w:r>
          </w:p>
          <w:p w:rsidR="007254C7" w:rsidRPr="00C65F4D" w:rsidRDefault="007254C7" w:rsidP="00C65F4D">
            <w:pPr>
              <w:jc w:val="both"/>
            </w:pPr>
            <w:r w:rsidRPr="00C65F4D">
              <w:t>информационным ресурсам</w:t>
            </w:r>
          </w:p>
        </w:tc>
        <w:tc>
          <w:tcPr>
            <w:tcW w:w="921"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объект</w:t>
            </w:r>
          </w:p>
        </w:tc>
        <w:tc>
          <w:tcPr>
            <w:tcW w:w="643" w:type="pct"/>
            <w:tcBorders>
              <w:top w:val="single" w:sz="4" w:space="0" w:color="auto"/>
              <w:left w:val="single" w:sz="4" w:space="0" w:color="auto"/>
              <w:bottom w:val="single" w:sz="4" w:space="0" w:color="auto"/>
              <w:right w:val="single" w:sz="4" w:space="0" w:color="auto"/>
            </w:tcBorders>
            <w:vAlign w:val="center"/>
            <w:hideMark/>
          </w:tcPr>
          <w:p w:rsidR="007254C7" w:rsidRPr="00F43A49" w:rsidRDefault="007254C7" w:rsidP="003B11E4">
            <w:pPr>
              <w:jc w:val="both"/>
            </w:pPr>
            <w:r>
              <w:t>1**</w:t>
            </w:r>
          </w:p>
        </w:tc>
        <w:tc>
          <w:tcPr>
            <w:tcW w:w="900"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c>
          <w:tcPr>
            <w:tcW w:w="742" w:type="pct"/>
            <w:vMerge/>
            <w:tcBorders>
              <w:left w:val="single" w:sz="4" w:space="0" w:color="auto"/>
              <w:bottom w:val="single" w:sz="4" w:space="0" w:color="auto"/>
              <w:right w:val="single" w:sz="4" w:space="0" w:color="auto"/>
            </w:tcBorders>
            <w:vAlign w:val="center"/>
            <w:hideMark/>
          </w:tcPr>
          <w:p w:rsidR="007254C7" w:rsidRPr="00F43A49" w:rsidRDefault="007254C7" w:rsidP="003B11E4">
            <w:pPr>
              <w:jc w:val="both"/>
            </w:pPr>
          </w:p>
        </w:tc>
      </w:tr>
    </w:tbl>
    <w:p w:rsidR="00C65F4D" w:rsidRPr="00C65F4D" w:rsidRDefault="00C65F4D" w:rsidP="00C65F4D">
      <w:pPr>
        <w:ind w:firstLine="567"/>
        <w:contextualSpacing/>
        <w:jc w:val="both"/>
        <w:rPr>
          <w:color w:val="000000"/>
        </w:rPr>
      </w:pPr>
      <w:r w:rsidRPr="00C65F4D">
        <w:rPr>
          <w:color w:val="000000"/>
        </w:rPr>
        <w:t>Примечание</w:t>
      </w:r>
    </w:p>
    <w:p w:rsidR="007254C7" w:rsidRDefault="00C65F4D" w:rsidP="00123266">
      <w:pPr>
        <w:ind w:firstLine="567"/>
        <w:contextualSpacing/>
        <w:jc w:val="both"/>
      </w:pPr>
      <w:r w:rsidRPr="00123266">
        <w:t>а</w:t>
      </w:r>
      <w:proofErr w:type="gramStart"/>
      <w:r w:rsidRPr="00123266">
        <w:t xml:space="preserve">) </w:t>
      </w:r>
      <w:r w:rsidR="007254C7">
        <w:t>(*)</w:t>
      </w:r>
      <w:proofErr w:type="gramEnd"/>
      <w:r w:rsidR="007254C7">
        <w:t>Допускается совместное размещение с районная библиотека для детей и юношества.</w:t>
      </w:r>
    </w:p>
    <w:p w:rsidR="00C65F4D" w:rsidRDefault="007254C7" w:rsidP="00123266">
      <w:pPr>
        <w:ind w:firstLine="567"/>
        <w:contextualSpacing/>
        <w:jc w:val="both"/>
        <w:rPr>
          <w:color w:val="000000"/>
        </w:rPr>
      </w:pPr>
      <w:r>
        <w:lastRenderedPageBreak/>
        <w:t>б</w:t>
      </w:r>
      <w:proofErr w:type="gramStart"/>
      <w:r>
        <w:t>)</w:t>
      </w:r>
      <w:r w:rsidR="00C65F4D" w:rsidRPr="00123266">
        <w:t>(</w:t>
      </w:r>
      <w:proofErr w:type="gramEnd"/>
      <w:r w:rsidR="00C65F4D" w:rsidRPr="00123266">
        <w:t>*</w:t>
      </w:r>
      <w:r>
        <w:t>*</w:t>
      </w:r>
      <w:r w:rsidR="00C65F4D" w:rsidRPr="00123266">
        <w:t xml:space="preserve">) </w:t>
      </w:r>
      <w:r w:rsidR="00AD2572">
        <w:t>В сельских поселениях с количеством жителей до 3 тыс.чел. - 1 объект</w:t>
      </w:r>
      <w:r w:rsidR="00C65F4D" w:rsidRPr="00123266">
        <w:t>, расположенный в административном центре сельского поселения</w:t>
      </w:r>
      <w:r w:rsidR="00AD2572">
        <w:t>.</w:t>
      </w:r>
      <w:r w:rsidR="00123266" w:rsidRPr="00123266">
        <w:t xml:space="preserve"> </w:t>
      </w:r>
      <w:r w:rsidR="00AD2572">
        <w:t>В сельских поселениях с количеством жителей более 3 тыс</w:t>
      </w:r>
      <w:proofErr w:type="gramStart"/>
      <w:r w:rsidR="00AD2572">
        <w:t>.ч</w:t>
      </w:r>
      <w:proofErr w:type="gramEnd"/>
      <w:r w:rsidR="00AD2572">
        <w:t xml:space="preserve">ел. - </w:t>
      </w:r>
      <w:r w:rsidR="00123266">
        <w:t>1 объект на 3 тыс. человек</w:t>
      </w:r>
      <w:r w:rsidR="00AD2572">
        <w:t>.</w:t>
      </w:r>
    </w:p>
    <w:p w:rsidR="002D1056" w:rsidRPr="00AD2572" w:rsidRDefault="002D1056" w:rsidP="003A0164">
      <w:pPr>
        <w:ind w:right="-144" w:firstLine="426"/>
        <w:contextualSpacing/>
        <w:jc w:val="both"/>
      </w:pPr>
      <w:r w:rsidRPr="00AD2572">
        <w:t xml:space="preserve">Нормы расчета стоянок для временного хранения легковых автомобилей </w:t>
      </w:r>
      <w:proofErr w:type="gramStart"/>
      <w:r w:rsidRPr="00AD2572">
        <w:t>см</w:t>
      </w:r>
      <w:proofErr w:type="gramEnd"/>
      <w:r w:rsidRPr="00AD2572">
        <w:t>. Приложение В.</w:t>
      </w:r>
    </w:p>
    <w:p w:rsidR="000F34E9" w:rsidRDefault="0047012A" w:rsidP="009347C6">
      <w:pPr>
        <w:pStyle w:val="4"/>
      </w:pPr>
      <w:r w:rsidRPr="00F4310F">
        <w:t>1.5.2 Объекты общественного питания, торговли и бытового обслуживания</w:t>
      </w:r>
    </w:p>
    <w:p w:rsidR="00A42860" w:rsidRPr="00F43A49" w:rsidRDefault="00A42860" w:rsidP="00A42860">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47012A">
        <w:rPr>
          <w:color w:val="000000"/>
        </w:rPr>
        <w:t>8</w:t>
      </w:r>
      <w:r w:rsidRPr="00F43A49">
        <w:rPr>
          <w:color w:val="000000"/>
        </w:rPr>
        <w:t>.</w:t>
      </w:r>
    </w:p>
    <w:p w:rsidR="00A42860" w:rsidRPr="00F43A49" w:rsidRDefault="00A42860" w:rsidP="00A42860">
      <w:pPr>
        <w:ind w:firstLine="567"/>
        <w:contextualSpacing/>
        <w:jc w:val="right"/>
        <w:rPr>
          <w:color w:val="000000"/>
        </w:rPr>
      </w:pPr>
      <w:r w:rsidRPr="00F43A49">
        <w:rPr>
          <w:color w:val="000000"/>
        </w:rPr>
        <w:t xml:space="preserve">Таблица </w:t>
      </w:r>
      <w:r w:rsidR="0047012A">
        <w:rPr>
          <w:color w:val="000000"/>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869"/>
        <w:gridCol w:w="2198"/>
        <w:gridCol w:w="171"/>
        <w:gridCol w:w="1044"/>
        <w:gridCol w:w="1801"/>
        <w:gridCol w:w="1339"/>
      </w:tblGrid>
      <w:tr w:rsidR="00A42860" w:rsidRPr="00F43A49" w:rsidTr="008E08C4">
        <w:trPr>
          <w:trHeight w:val="778"/>
        </w:trPr>
        <w:tc>
          <w:tcPr>
            <w:tcW w:w="271" w:type="pct"/>
            <w:vMerge w:val="restart"/>
            <w:vAlign w:val="center"/>
          </w:tcPr>
          <w:p w:rsidR="00A42860" w:rsidRPr="00F43A49" w:rsidRDefault="00A42860" w:rsidP="00A42860">
            <w:pPr>
              <w:jc w:val="center"/>
              <w:rPr>
                <w:color w:val="000000"/>
              </w:rPr>
            </w:pPr>
            <w:r w:rsidRPr="00F43A49">
              <w:rPr>
                <w:color w:val="000000"/>
              </w:rPr>
              <w:t>№</w:t>
            </w:r>
          </w:p>
          <w:p w:rsidR="00A42860" w:rsidRPr="00F43A49" w:rsidRDefault="00A42860" w:rsidP="00A42860">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440" w:type="pct"/>
            <w:vMerge w:val="restart"/>
            <w:vAlign w:val="center"/>
          </w:tcPr>
          <w:p w:rsidR="00A42860" w:rsidRPr="00F43A49" w:rsidRDefault="00A42860" w:rsidP="00A42860">
            <w:pPr>
              <w:jc w:val="center"/>
              <w:rPr>
                <w:color w:val="000000"/>
              </w:rPr>
            </w:pPr>
            <w:r w:rsidRPr="00F43A49">
              <w:rPr>
                <w:color w:val="000000"/>
              </w:rPr>
              <w:t>Наименование объекта</w:t>
            </w:r>
          </w:p>
        </w:tc>
        <w:tc>
          <w:tcPr>
            <w:tcW w:w="1713" w:type="pct"/>
            <w:gridSpan w:val="3"/>
            <w:vAlign w:val="center"/>
          </w:tcPr>
          <w:p w:rsidR="00A42860" w:rsidRPr="00F43A49" w:rsidRDefault="00A42860" w:rsidP="00A42860">
            <w:pPr>
              <w:jc w:val="center"/>
              <w:rPr>
                <w:color w:val="000000"/>
              </w:rPr>
            </w:pPr>
            <w:r w:rsidRPr="00F43A49">
              <w:rPr>
                <w:color w:val="000000"/>
              </w:rPr>
              <w:t>Минимально допустимый уровень обеспеченности</w:t>
            </w:r>
          </w:p>
        </w:tc>
        <w:tc>
          <w:tcPr>
            <w:tcW w:w="1576" w:type="pct"/>
            <w:gridSpan w:val="2"/>
          </w:tcPr>
          <w:p w:rsidR="00A42860" w:rsidRPr="00F43A49" w:rsidRDefault="00A42860" w:rsidP="00A42860">
            <w:pPr>
              <w:jc w:val="center"/>
              <w:rPr>
                <w:color w:val="000000"/>
              </w:rPr>
            </w:pPr>
            <w:r w:rsidRPr="00F43A49">
              <w:rPr>
                <w:color w:val="000000"/>
              </w:rPr>
              <w:t>Максимально допустимый уровень территориальной доступности</w:t>
            </w:r>
          </w:p>
        </w:tc>
      </w:tr>
      <w:tr w:rsidR="00A42860" w:rsidRPr="00F43A49" w:rsidTr="008E08C4">
        <w:trPr>
          <w:trHeight w:val="534"/>
        </w:trPr>
        <w:tc>
          <w:tcPr>
            <w:tcW w:w="271" w:type="pct"/>
            <w:vMerge/>
            <w:vAlign w:val="center"/>
          </w:tcPr>
          <w:p w:rsidR="00A42860" w:rsidRPr="00F43A49" w:rsidRDefault="00A42860" w:rsidP="00A42860">
            <w:pPr>
              <w:jc w:val="center"/>
              <w:rPr>
                <w:b/>
                <w:color w:val="000000"/>
              </w:rPr>
            </w:pPr>
          </w:p>
        </w:tc>
        <w:tc>
          <w:tcPr>
            <w:tcW w:w="1440" w:type="pct"/>
            <w:vMerge/>
            <w:vAlign w:val="center"/>
          </w:tcPr>
          <w:p w:rsidR="00A42860" w:rsidRPr="00F43A49" w:rsidRDefault="00A42860" w:rsidP="00A42860">
            <w:pPr>
              <w:jc w:val="center"/>
              <w:rPr>
                <w:b/>
                <w:color w:val="000000"/>
              </w:rPr>
            </w:pPr>
          </w:p>
        </w:tc>
        <w:tc>
          <w:tcPr>
            <w:tcW w:w="1103" w:type="pct"/>
            <w:vAlign w:val="center"/>
          </w:tcPr>
          <w:p w:rsidR="00A42860" w:rsidRPr="00F43A49" w:rsidRDefault="00A42860" w:rsidP="00A42860">
            <w:pPr>
              <w:jc w:val="center"/>
              <w:rPr>
                <w:color w:val="000000"/>
              </w:rPr>
            </w:pPr>
            <w:r w:rsidRPr="00F43A49">
              <w:rPr>
                <w:color w:val="000000"/>
              </w:rPr>
              <w:t>Единица измерения</w:t>
            </w:r>
          </w:p>
        </w:tc>
        <w:tc>
          <w:tcPr>
            <w:tcW w:w="610" w:type="pct"/>
            <w:gridSpan w:val="2"/>
            <w:vAlign w:val="center"/>
          </w:tcPr>
          <w:p w:rsidR="00A42860" w:rsidRPr="00F43A49" w:rsidRDefault="00A42860" w:rsidP="00A42860">
            <w:pPr>
              <w:jc w:val="center"/>
              <w:rPr>
                <w:color w:val="000000"/>
              </w:rPr>
            </w:pPr>
            <w:r w:rsidRPr="00F43A49">
              <w:rPr>
                <w:color w:val="000000"/>
              </w:rPr>
              <w:t>Величина</w:t>
            </w:r>
          </w:p>
        </w:tc>
        <w:tc>
          <w:tcPr>
            <w:tcW w:w="904" w:type="pct"/>
            <w:vAlign w:val="center"/>
          </w:tcPr>
          <w:p w:rsidR="00A42860" w:rsidRPr="00F43A49" w:rsidRDefault="00A42860" w:rsidP="00A42860">
            <w:pPr>
              <w:jc w:val="center"/>
              <w:rPr>
                <w:color w:val="000000"/>
              </w:rPr>
            </w:pPr>
            <w:r w:rsidRPr="00F43A49">
              <w:rPr>
                <w:color w:val="000000"/>
              </w:rPr>
              <w:t>Единица измерения</w:t>
            </w:r>
          </w:p>
        </w:tc>
        <w:tc>
          <w:tcPr>
            <w:tcW w:w="672" w:type="pct"/>
            <w:vAlign w:val="center"/>
          </w:tcPr>
          <w:p w:rsidR="00A42860" w:rsidRPr="00F43A49" w:rsidRDefault="00A42860" w:rsidP="00A42860">
            <w:pPr>
              <w:jc w:val="center"/>
              <w:rPr>
                <w:color w:val="000000"/>
              </w:rPr>
            </w:pPr>
            <w:r w:rsidRPr="00F43A49">
              <w:rPr>
                <w:color w:val="000000"/>
              </w:rPr>
              <w:t>Величина</w:t>
            </w:r>
          </w:p>
        </w:tc>
      </w:tr>
      <w:tr w:rsidR="00A42860" w:rsidRPr="00F43A49" w:rsidTr="008E08C4">
        <w:trPr>
          <w:trHeight w:val="550"/>
        </w:trPr>
        <w:tc>
          <w:tcPr>
            <w:tcW w:w="5000" w:type="pct"/>
            <w:gridSpan w:val="7"/>
            <w:vAlign w:val="center"/>
          </w:tcPr>
          <w:p w:rsidR="00A42860" w:rsidRPr="00F43A49" w:rsidRDefault="00A42860" w:rsidP="00A42860">
            <w:pPr>
              <w:jc w:val="center"/>
              <w:rPr>
                <w:color w:val="000000"/>
              </w:rPr>
            </w:pPr>
            <w:r w:rsidRPr="00F43A49">
              <w:rPr>
                <w:color w:val="000000"/>
              </w:rPr>
              <w:t xml:space="preserve">Объекты общественного питания, торговли и бытового обслуживания </w:t>
            </w:r>
          </w:p>
          <w:p w:rsidR="00A42860" w:rsidRPr="00F43A49" w:rsidRDefault="00A42860" w:rsidP="00A42860">
            <w:pPr>
              <w:jc w:val="center"/>
              <w:rPr>
                <w:color w:val="000000"/>
              </w:rPr>
            </w:pPr>
            <w:r w:rsidRPr="00F43A49">
              <w:rPr>
                <w:color w:val="000000"/>
              </w:rPr>
              <w:t>квартального (</w:t>
            </w:r>
            <w:proofErr w:type="spellStart"/>
            <w:r w:rsidRPr="00F43A49">
              <w:rPr>
                <w:color w:val="000000"/>
              </w:rPr>
              <w:t>микрорайонного</w:t>
            </w:r>
            <w:proofErr w:type="spellEnd"/>
            <w:r w:rsidRPr="00F43A49">
              <w:rPr>
                <w:color w:val="000000"/>
              </w:rPr>
              <w:t>) значения</w:t>
            </w:r>
          </w:p>
        </w:tc>
      </w:tr>
      <w:tr w:rsidR="00A42860" w:rsidRPr="00F43A49" w:rsidTr="008E08C4">
        <w:trPr>
          <w:trHeight w:val="416"/>
        </w:trPr>
        <w:tc>
          <w:tcPr>
            <w:tcW w:w="271" w:type="pct"/>
            <w:vAlign w:val="center"/>
          </w:tcPr>
          <w:p w:rsidR="00A42860" w:rsidRPr="00F43A49" w:rsidRDefault="00A42860" w:rsidP="00A42860">
            <w:pPr>
              <w:jc w:val="center"/>
              <w:rPr>
                <w:color w:val="000000"/>
                <w:lang w:val="en-US"/>
              </w:rPr>
            </w:pPr>
            <w:r w:rsidRPr="00F43A49">
              <w:rPr>
                <w:color w:val="000000"/>
                <w:lang w:val="en-US"/>
              </w:rPr>
              <w:t>1.</w:t>
            </w:r>
          </w:p>
        </w:tc>
        <w:tc>
          <w:tcPr>
            <w:tcW w:w="1440" w:type="pct"/>
            <w:vAlign w:val="center"/>
          </w:tcPr>
          <w:p w:rsidR="00A42860" w:rsidRPr="00F43A49" w:rsidRDefault="00A42860" w:rsidP="00A42860">
            <w:pPr>
              <w:rPr>
                <w:color w:val="000000"/>
              </w:rPr>
            </w:pPr>
            <w:r w:rsidRPr="00F43A49">
              <w:rPr>
                <w:color w:val="000000"/>
              </w:rPr>
              <w:t xml:space="preserve">Магазин </w:t>
            </w:r>
            <w:proofErr w:type="spellStart"/>
            <w:proofErr w:type="gramStart"/>
            <w:r w:rsidRPr="00F43A49">
              <w:rPr>
                <w:color w:val="000000"/>
              </w:rPr>
              <w:t>продоволь-ственных</w:t>
            </w:r>
            <w:proofErr w:type="spellEnd"/>
            <w:proofErr w:type="gramEnd"/>
            <w:r w:rsidRPr="00F43A49">
              <w:rPr>
                <w:color w:val="000000"/>
              </w:rPr>
              <w:t xml:space="preserve"> товаров</w:t>
            </w:r>
          </w:p>
        </w:tc>
        <w:tc>
          <w:tcPr>
            <w:tcW w:w="1189" w:type="pct"/>
            <w:gridSpan w:val="2"/>
            <w:vAlign w:val="center"/>
          </w:tcPr>
          <w:p w:rsidR="00A42860" w:rsidRPr="00F43A49" w:rsidRDefault="00A42860" w:rsidP="00A42860">
            <w:pPr>
              <w:jc w:val="center"/>
              <w:rPr>
                <w:color w:val="000000"/>
              </w:rPr>
            </w:pPr>
            <w:proofErr w:type="gramStart"/>
            <w:r w:rsidRPr="00F43A49">
              <w:rPr>
                <w:color w:val="000000"/>
              </w:rPr>
              <w:t>м</w:t>
            </w:r>
            <w:proofErr w:type="gramEnd"/>
            <w:r w:rsidRPr="00F43A49">
              <w:rPr>
                <w:color w:val="000000"/>
              </w:rPr>
              <w:t>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80</w:t>
            </w:r>
          </w:p>
          <w:p w:rsidR="00A42860" w:rsidRPr="00F43A49" w:rsidRDefault="00A42860" w:rsidP="00A42860">
            <w:pPr>
              <w:jc w:val="center"/>
              <w:rPr>
                <w:color w:val="000000"/>
              </w:rPr>
            </w:pPr>
          </w:p>
        </w:tc>
        <w:tc>
          <w:tcPr>
            <w:tcW w:w="904" w:type="pct"/>
            <w:vMerge w:val="restart"/>
            <w:vAlign w:val="center"/>
          </w:tcPr>
          <w:p w:rsidR="00A42860" w:rsidRPr="00F43A49" w:rsidRDefault="003B7CC2" w:rsidP="00A42860">
            <w:pPr>
              <w:jc w:val="center"/>
              <w:rPr>
                <w:color w:val="000000"/>
              </w:rPr>
            </w:pPr>
            <w:r w:rsidRPr="00F43A49">
              <w:t>Пешеходная доступность (минут)</w:t>
            </w:r>
          </w:p>
        </w:tc>
        <w:tc>
          <w:tcPr>
            <w:tcW w:w="672" w:type="pct"/>
            <w:vMerge w:val="restart"/>
            <w:vAlign w:val="center"/>
          </w:tcPr>
          <w:p w:rsidR="00A42860" w:rsidRPr="003B7CC2" w:rsidRDefault="003B7CC2" w:rsidP="00A42860">
            <w:pPr>
              <w:rPr>
                <w:color w:val="000000"/>
                <w:lang w:val="en-US"/>
              </w:rPr>
            </w:pPr>
            <w:r>
              <w:rPr>
                <w:color w:val="000000"/>
                <w:lang w:val="en-US"/>
              </w:rPr>
              <w:t>30</w:t>
            </w:r>
          </w:p>
          <w:p w:rsidR="00A42860" w:rsidRPr="00F43A49" w:rsidRDefault="00A42860" w:rsidP="00A42860">
            <w:pPr>
              <w:ind w:firstLine="143"/>
              <w:rPr>
                <w:color w:val="000000"/>
                <w:highlight w:val="red"/>
              </w:rPr>
            </w:pPr>
          </w:p>
        </w:tc>
      </w:tr>
      <w:tr w:rsidR="00A42860" w:rsidRPr="00F43A49" w:rsidTr="008E08C4">
        <w:trPr>
          <w:trHeight w:val="836"/>
        </w:trPr>
        <w:tc>
          <w:tcPr>
            <w:tcW w:w="271" w:type="pct"/>
            <w:vAlign w:val="center"/>
          </w:tcPr>
          <w:p w:rsidR="00A42860" w:rsidRPr="00F43A49" w:rsidRDefault="00A42860" w:rsidP="00A42860">
            <w:pPr>
              <w:jc w:val="center"/>
              <w:rPr>
                <w:color w:val="000000"/>
                <w:lang w:val="en-US"/>
              </w:rPr>
            </w:pPr>
            <w:r w:rsidRPr="00F43A49">
              <w:rPr>
                <w:color w:val="000000"/>
                <w:lang w:val="en-US"/>
              </w:rPr>
              <w:t>2.</w:t>
            </w:r>
          </w:p>
        </w:tc>
        <w:tc>
          <w:tcPr>
            <w:tcW w:w="1440" w:type="pct"/>
            <w:vAlign w:val="center"/>
          </w:tcPr>
          <w:p w:rsidR="00A42860" w:rsidRPr="00F43A49" w:rsidRDefault="00A42860" w:rsidP="00A42860">
            <w:pPr>
              <w:rPr>
                <w:color w:val="000000"/>
              </w:rPr>
            </w:pPr>
            <w:r w:rsidRPr="00F43A49">
              <w:rPr>
                <w:color w:val="000000"/>
              </w:rPr>
              <w:t xml:space="preserve">Магазин </w:t>
            </w:r>
            <w:proofErr w:type="spellStart"/>
            <w:proofErr w:type="gramStart"/>
            <w:r w:rsidRPr="00F43A49">
              <w:rPr>
                <w:color w:val="000000"/>
              </w:rPr>
              <w:t>непродоволь-ственных</w:t>
            </w:r>
            <w:proofErr w:type="spellEnd"/>
            <w:proofErr w:type="gramEnd"/>
            <w:r w:rsidRPr="00F43A49">
              <w:rPr>
                <w:color w:val="000000"/>
              </w:rPr>
              <w:t xml:space="preserve"> товаров повседневного спроса</w:t>
            </w:r>
          </w:p>
        </w:tc>
        <w:tc>
          <w:tcPr>
            <w:tcW w:w="1189" w:type="pct"/>
            <w:gridSpan w:val="2"/>
            <w:vAlign w:val="center"/>
          </w:tcPr>
          <w:p w:rsidR="00A42860" w:rsidRPr="00F43A49" w:rsidRDefault="00A42860" w:rsidP="00A42860">
            <w:pPr>
              <w:jc w:val="center"/>
              <w:rPr>
                <w:color w:val="000000"/>
              </w:rPr>
            </w:pPr>
            <w:proofErr w:type="gramStart"/>
            <w:r w:rsidRPr="00F43A49">
              <w:rPr>
                <w:color w:val="000000"/>
              </w:rPr>
              <w:t>м</w:t>
            </w:r>
            <w:proofErr w:type="gramEnd"/>
            <w:r w:rsidRPr="00F43A49">
              <w:rPr>
                <w:color w:val="000000"/>
              </w:rPr>
              <w:t>² торговой</w:t>
            </w:r>
            <w:r w:rsidR="006000D1">
              <w:rPr>
                <w:color w:val="000000"/>
              </w:rPr>
              <w:t>*</w:t>
            </w:r>
          </w:p>
          <w:p w:rsidR="00A42860" w:rsidRPr="00F43A49" w:rsidRDefault="00A42860" w:rsidP="00A42860">
            <w:pPr>
              <w:jc w:val="center"/>
              <w:rPr>
                <w:color w:val="000000"/>
              </w:rPr>
            </w:pPr>
            <w:r w:rsidRPr="00F43A49">
              <w:rPr>
                <w:color w:val="000000"/>
              </w:rPr>
              <w:t>площади</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F43A49" w:rsidRDefault="003B7CC2" w:rsidP="00A42860">
            <w:pPr>
              <w:jc w:val="center"/>
              <w:rPr>
                <w:color w:val="000000"/>
              </w:rPr>
            </w:pPr>
            <w:r>
              <w:rPr>
                <w:color w:val="000000"/>
                <w:lang w:val="en-US"/>
              </w:rPr>
              <w:t>180</w:t>
            </w:r>
            <w:r w:rsidR="00A42860" w:rsidRPr="00F43A49">
              <w:rPr>
                <w:color w:val="000000"/>
              </w:rPr>
              <w:t xml:space="preserve"> </w:t>
            </w:r>
          </w:p>
          <w:p w:rsidR="00A42860" w:rsidRPr="00F43A49" w:rsidRDefault="00A42860" w:rsidP="00A42860">
            <w:pPr>
              <w:jc w:val="center"/>
              <w:rPr>
                <w:color w:val="000000"/>
              </w:rPr>
            </w:pP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546"/>
        </w:trPr>
        <w:tc>
          <w:tcPr>
            <w:tcW w:w="271" w:type="pct"/>
            <w:vAlign w:val="center"/>
          </w:tcPr>
          <w:p w:rsidR="00A42860" w:rsidRPr="00F43A49" w:rsidRDefault="00A42860" w:rsidP="00A42860">
            <w:pPr>
              <w:jc w:val="center"/>
              <w:rPr>
                <w:color w:val="000000"/>
                <w:lang w:val="en-US"/>
              </w:rPr>
            </w:pPr>
            <w:r w:rsidRPr="00F43A49">
              <w:rPr>
                <w:color w:val="000000"/>
                <w:lang w:val="en-US"/>
              </w:rPr>
              <w:t>3.</w:t>
            </w:r>
          </w:p>
        </w:tc>
        <w:tc>
          <w:tcPr>
            <w:tcW w:w="1440" w:type="pct"/>
            <w:vAlign w:val="center"/>
          </w:tcPr>
          <w:p w:rsidR="00A42860" w:rsidRPr="00F43A49" w:rsidRDefault="00A42860" w:rsidP="00A42860">
            <w:pPr>
              <w:rPr>
                <w:color w:val="000000"/>
              </w:rPr>
            </w:pPr>
            <w:r w:rsidRPr="00F43A49">
              <w:rPr>
                <w:color w:val="000000"/>
              </w:rPr>
              <w:t>Предприятие общественного питания</w:t>
            </w:r>
          </w:p>
        </w:tc>
        <w:tc>
          <w:tcPr>
            <w:tcW w:w="1189" w:type="pct"/>
            <w:gridSpan w:val="2"/>
            <w:vAlign w:val="center"/>
          </w:tcPr>
          <w:p w:rsidR="00A42860" w:rsidRPr="00F43A49" w:rsidRDefault="00A42860" w:rsidP="00A42860">
            <w:pPr>
              <w:jc w:val="center"/>
              <w:rPr>
                <w:color w:val="000000"/>
              </w:rPr>
            </w:pPr>
            <w:r w:rsidRPr="00F43A49">
              <w:rPr>
                <w:color w:val="000000"/>
              </w:rPr>
              <w:t>мест</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35</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A42860" w:rsidRPr="00F43A49" w:rsidTr="008E08C4">
        <w:trPr>
          <w:trHeight w:val="1934"/>
        </w:trPr>
        <w:tc>
          <w:tcPr>
            <w:tcW w:w="271" w:type="pct"/>
            <w:vAlign w:val="center"/>
          </w:tcPr>
          <w:p w:rsidR="00A42860" w:rsidRPr="00F43A49" w:rsidRDefault="00A42860" w:rsidP="00A42860">
            <w:pPr>
              <w:jc w:val="center"/>
              <w:rPr>
                <w:color w:val="000000"/>
                <w:lang w:val="en-US"/>
              </w:rPr>
            </w:pPr>
            <w:r w:rsidRPr="00F43A49">
              <w:rPr>
                <w:color w:val="000000"/>
                <w:lang w:val="en-US"/>
              </w:rPr>
              <w:t>4.</w:t>
            </w:r>
          </w:p>
        </w:tc>
        <w:tc>
          <w:tcPr>
            <w:tcW w:w="1440" w:type="pct"/>
            <w:vAlign w:val="center"/>
          </w:tcPr>
          <w:p w:rsidR="00A42860" w:rsidRPr="00F43A49" w:rsidRDefault="00A42860" w:rsidP="00A42860">
            <w:pPr>
              <w:rPr>
                <w:color w:val="000000"/>
              </w:rPr>
            </w:pPr>
            <w:r w:rsidRPr="00F43A49">
              <w:rPr>
                <w:color w:val="000000"/>
              </w:rPr>
              <w:t>Предприятие бытового обслуживания.</w:t>
            </w:r>
          </w:p>
          <w:p w:rsidR="00A42860" w:rsidRPr="00F43A49" w:rsidRDefault="00A42860" w:rsidP="00A42860">
            <w:pPr>
              <w:rPr>
                <w:color w:val="000000"/>
              </w:rPr>
            </w:pPr>
            <w:r w:rsidRPr="00F43A49">
              <w:rPr>
                <w:color w:val="000000"/>
              </w:rPr>
              <w:t>В том числе:</w:t>
            </w:r>
          </w:p>
          <w:p w:rsidR="00A42860" w:rsidRPr="003B7CC2" w:rsidRDefault="00A42860" w:rsidP="00A42860">
            <w:pPr>
              <w:rPr>
                <w:color w:val="000000"/>
                <w:lang w:val="en-US"/>
              </w:rPr>
            </w:pPr>
            <w:r w:rsidRPr="00F43A49">
              <w:rPr>
                <w:color w:val="000000"/>
              </w:rPr>
              <w:t>Непосредственного обслуживания населения:</w:t>
            </w:r>
          </w:p>
        </w:tc>
        <w:tc>
          <w:tcPr>
            <w:tcW w:w="1189" w:type="pct"/>
            <w:gridSpan w:val="2"/>
            <w:vAlign w:val="center"/>
          </w:tcPr>
          <w:p w:rsidR="00A42860" w:rsidRPr="00F43A49" w:rsidRDefault="00A42860" w:rsidP="00A42860">
            <w:pPr>
              <w:jc w:val="center"/>
              <w:rPr>
                <w:color w:val="000000"/>
              </w:rPr>
            </w:pPr>
            <w:r w:rsidRPr="00F43A49">
              <w:rPr>
                <w:color w:val="000000"/>
              </w:rPr>
              <w:t>рабочее место</w:t>
            </w:r>
          </w:p>
          <w:p w:rsidR="00A42860" w:rsidRPr="00F43A49" w:rsidRDefault="00A42860" w:rsidP="00A42860">
            <w:pPr>
              <w:jc w:val="center"/>
              <w:rPr>
                <w:color w:val="000000"/>
              </w:rPr>
            </w:pPr>
            <w:r w:rsidRPr="00F43A49">
              <w:rPr>
                <w:color w:val="000000"/>
              </w:rPr>
              <w:t>на 1000 чел.</w:t>
            </w:r>
          </w:p>
        </w:tc>
        <w:tc>
          <w:tcPr>
            <w:tcW w:w="524" w:type="pct"/>
            <w:vAlign w:val="center"/>
          </w:tcPr>
          <w:p w:rsidR="00A42860" w:rsidRPr="003B7CC2" w:rsidRDefault="003B7CC2" w:rsidP="00A42860">
            <w:pPr>
              <w:jc w:val="center"/>
              <w:rPr>
                <w:color w:val="000000"/>
                <w:lang w:val="en-US"/>
              </w:rPr>
            </w:pPr>
            <w:r>
              <w:rPr>
                <w:color w:val="000000"/>
                <w:lang w:val="en-US"/>
              </w:rPr>
              <w:t>7</w:t>
            </w: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F43A49" w:rsidRDefault="00A42860" w:rsidP="00A42860">
            <w:pPr>
              <w:jc w:val="center"/>
              <w:rPr>
                <w:color w:val="000000"/>
              </w:rPr>
            </w:pPr>
          </w:p>
          <w:p w:rsidR="00A42860" w:rsidRPr="003B7CC2" w:rsidRDefault="003B7CC2" w:rsidP="00A42860">
            <w:pPr>
              <w:jc w:val="center"/>
              <w:rPr>
                <w:color w:val="000000"/>
                <w:lang w:val="en-US"/>
              </w:rPr>
            </w:pPr>
            <w:r>
              <w:rPr>
                <w:color w:val="000000"/>
                <w:lang w:val="en-US"/>
              </w:rPr>
              <w:t>6</w:t>
            </w:r>
          </w:p>
        </w:tc>
        <w:tc>
          <w:tcPr>
            <w:tcW w:w="904" w:type="pct"/>
            <w:vMerge/>
            <w:vAlign w:val="center"/>
          </w:tcPr>
          <w:p w:rsidR="00A42860" w:rsidRPr="00F43A49" w:rsidRDefault="00A42860" w:rsidP="00A42860">
            <w:pPr>
              <w:jc w:val="center"/>
              <w:rPr>
                <w:color w:val="000000"/>
              </w:rPr>
            </w:pPr>
          </w:p>
        </w:tc>
        <w:tc>
          <w:tcPr>
            <w:tcW w:w="672" w:type="pct"/>
            <w:vMerge/>
            <w:vAlign w:val="center"/>
          </w:tcPr>
          <w:p w:rsidR="00A42860" w:rsidRPr="00F43A49" w:rsidRDefault="00A42860" w:rsidP="00A42860">
            <w:pPr>
              <w:jc w:val="center"/>
              <w:rPr>
                <w:color w:val="000000"/>
                <w:highlight w:val="red"/>
              </w:rPr>
            </w:pPr>
          </w:p>
        </w:tc>
      </w:tr>
      <w:tr w:rsidR="004F4D18" w:rsidRPr="007254C7" w:rsidTr="008E08C4">
        <w:trPr>
          <w:trHeight w:val="561"/>
        </w:trPr>
        <w:tc>
          <w:tcPr>
            <w:tcW w:w="271" w:type="pct"/>
            <w:vAlign w:val="center"/>
          </w:tcPr>
          <w:p w:rsidR="004F4D18" w:rsidRPr="007254C7" w:rsidRDefault="004F4D18" w:rsidP="00A42860">
            <w:pPr>
              <w:jc w:val="center"/>
            </w:pPr>
            <w:r w:rsidRPr="007254C7">
              <w:t>5</w:t>
            </w:r>
          </w:p>
        </w:tc>
        <w:tc>
          <w:tcPr>
            <w:tcW w:w="1440" w:type="pct"/>
            <w:vAlign w:val="center"/>
          </w:tcPr>
          <w:p w:rsidR="004F4D18" w:rsidRPr="007254C7" w:rsidRDefault="004F4D18" w:rsidP="00583961">
            <w:r w:rsidRPr="007254C7">
              <w:t xml:space="preserve">Гостиницы </w:t>
            </w:r>
            <w:r w:rsidR="00583961" w:rsidRPr="007254C7">
              <w:t>в административном центре сельского поселения</w:t>
            </w:r>
          </w:p>
        </w:tc>
        <w:tc>
          <w:tcPr>
            <w:tcW w:w="1189" w:type="pct"/>
            <w:gridSpan w:val="2"/>
            <w:vAlign w:val="center"/>
          </w:tcPr>
          <w:p w:rsidR="004F4D18" w:rsidRPr="007254C7" w:rsidRDefault="004F4D18" w:rsidP="00A42860">
            <w:pPr>
              <w:jc w:val="center"/>
            </w:pPr>
            <w:r w:rsidRPr="007254C7">
              <w:t>мест/1 тыс. жителей</w:t>
            </w:r>
          </w:p>
        </w:tc>
        <w:tc>
          <w:tcPr>
            <w:tcW w:w="524" w:type="pct"/>
            <w:vAlign w:val="center"/>
          </w:tcPr>
          <w:p w:rsidR="004F4D18" w:rsidRPr="007254C7" w:rsidRDefault="004F4D18" w:rsidP="00A42860">
            <w:pPr>
              <w:jc w:val="center"/>
            </w:pPr>
            <w:r w:rsidRPr="007254C7">
              <w:t>3</w:t>
            </w:r>
          </w:p>
        </w:tc>
        <w:tc>
          <w:tcPr>
            <w:tcW w:w="1576" w:type="pct"/>
            <w:gridSpan w:val="2"/>
            <w:vAlign w:val="center"/>
          </w:tcPr>
          <w:p w:rsidR="004F4D18" w:rsidRPr="007254C7" w:rsidRDefault="00583961" w:rsidP="00A42860">
            <w:pPr>
              <w:jc w:val="center"/>
              <w:rPr>
                <w:highlight w:val="red"/>
              </w:rPr>
            </w:pPr>
            <w:r w:rsidRPr="007254C7">
              <w:t>не устанавливаются</w:t>
            </w:r>
          </w:p>
        </w:tc>
      </w:tr>
      <w:tr w:rsidR="00583961" w:rsidRPr="007254C7" w:rsidTr="008E08C4">
        <w:trPr>
          <w:trHeight w:val="541"/>
        </w:trPr>
        <w:tc>
          <w:tcPr>
            <w:tcW w:w="271" w:type="pct"/>
            <w:vAlign w:val="center"/>
          </w:tcPr>
          <w:p w:rsidR="00583961" w:rsidRPr="007254C7" w:rsidRDefault="00583961" w:rsidP="00A42860">
            <w:pPr>
              <w:jc w:val="center"/>
            </w:pPr>
            <w:r w:rsidRPr="007254C7">
              <w:t>6</w:t>
            </w:r>
          </w:p>
        </w:tc>
        <w:tc>
          <w:tcPr>
            <w:tcW w:w="1440" w:type="pct"/>
            <w:vAlign w:val="center"/>
          </w:tcPr>
          <w:p w:rsidR="00583961" w:rsidRPr="007254C7" w:rsidRDefault="00583961" w:rsidP="00A42860">
            <w:r w:rsidRPr="007254C7">
              <w:t>Банки, операционные кассы</w:t>
            </w:r>
          </w:p>
        </w:tc>
        <w:tc>
          <w:tcPr>
            <w:tcW w:w="1189" w:type="pct"/>
            <w:gridSpan w:val="2"/>
            <w:vAlign w:val="center"/>
          </w:tcPr>
          <w:p w:rsidR="00583961" w:rsidRPr="007254C7" w:rsidRDefault="006D4AC4" w:rsidP="001D4731">
            <w:pPr>
              <w:jc w:val="center"/>
            </w:pPr>
            <w:r w:rsidRPr="007254C7">
              <w:t>окно</w:t>
            </w:r>
            <w:r w:rsidR="001D4731" w:rsidRPr="007254C7">
              <w:t>/1 тыс.</w:t>
            </w:r>
            <w:r w:rsidRPr="007254C7">
              <w:t xml:space="preserve"> </w:t>
            </w:r>
            <w:r w:rsidR="001D4731" w:rsidRPr="007254C7">
              <w:t>жителей</w:t>
            </w:r>
          </w:p>
        </w:tc>
        <w:tc>
          <w:tcPr>
            <w:tcW w:w="524" w:type="pct"/>
            <w:vAlign w:val="center"/>
          </w:tcPr>
          <w:p w:rsidR="00583961" w:rsidRPr="007254C7" w:rsidRDefault="001D4731" w:rsidP="00583961">
            <w:pPr>
              <w:jc w:val="center"/>
            </w:pPr>
            <w:r w:rsidRPr="007254C7">
              <w:t>2</w:t>
            </w:r>
          </w:p>
        </w:tc>
        <w:tc>
          <w:tcPr>
            <w:tcW w:w="904" w:type="pct"/>
            <w:vMerge w:val="restart"/>
            <w:vAlign w:val="center"/>
          </w:tcPr>
          <w:p w:rsidR="00583961" w:rsidRPr="007254C7" w:rsidRDefault="00583961" w:rsidP="00A42860">
            <w:pPr>
              <w:jc w:val="center"/>
            </w:pPr>
            <w:r w:rsidRPr="007254C7">
              <w:t>м</w:t>
            </w:r>
            <w:r w:rsidR="00B032F3" w:rsidRPr="007254C7">
              <w:t>етр</w:t>
            </w:r>
          </w:p>
        </w:tc>
        <w:tc>
          <w:tcPr>
            <w:tcW w:w="672" w:type="pct"/>
            <w:vMerge w:val="restart"/>
            <w:vAlign w:val="center"/>
          </w:tcPr>
          <w:p w:rsidR="00583961" w:rsidRPr="007254C7" w:rsidRDefault="00583961" w:rsidP="00A42860">
            <w:pPr>
              <w:jc w:val="center"/>
              <w:rPr>
                <w:highlight w:val="red"/>
              </w:rPr>
            </w:pPr>
            <w:r w:rsidRPr="007254C7">
              <w:t>1700</w:t>
            </w:r>
          </w:p>
        </w:tc>
      </w:tr>
      <w:tr w:rsidR="006D4AC4" w:rsidRPr="007254C7" w:rsidTr="008E08C4">
        <w:trPr>
          <w:trHeight w:val="313"/>
        </w:trPr>
        <w:tc>
          <w:tcPr>
            <w:tcW w:w="271" w:type="pct"/>
            <w:vMerge w:val="restart"/>
            <w:vAlign w:val="center"/>
          </w:tcPr>
          <w:p w:rsidR="006D4AC4" w:rsidRPr="007254C7" w:rsidRDefault="006D4AC4" w:rsidP="00A42860">
            <w:pPr>
              <w:jc w:val="center"/>
            </w:pPr>
            <w:r w:rsidRPr="007254C7">
              <w:t>7</w:t>
            </w:r>
          </w:p>
        </w:tc>
        <w:tc>
          <w:tcPr>
            <w:tcW w:w="1440" w:type="pct"/>
            <w:vAlign w:val="center"/>
          </w:tcPr>
          <w:p w:rsidR="006D4AC4" w:rsidRPr="007254C7" w:rsidRDefault="003A7E4F" w:rsidP="006D4AC4">
            <w:r>
              <w:t>Рынки, ярмарки, базары</w:t>
            </w:r>
            <w:r w:rsidR="006D4AC4" w:rsidRPr="007254C7">
              <w:t xml:space="preserve"> </w:t>
            </w:r>
          </w:p>
        </w:tc>
        <w:tc>
          <w:tcPr>
            <w:tcW w:w="1189" w:type="pct"/>
            <w:gridSpan w:val="2"/>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торговая площадь</w:t>
            </w:r>
          </w:p>
        </w:tc>
        <w:tc>
          <w:tcPr>
            <w:tcW w:w="1189" w:type="pct"/>
            <w:gridSpan w:val="2"/>
            <w:vMerge w:val="restart"/>
            <w:vAlign w:val="center"/>
          </w:tcPr>
          <w:p w:rsidR="006D4AC4" w:rsidRPr="007254C7" w:rsidRDefault="006D4AC4" w:rsidP="006D4AC4">
            <w:pPr>
              <w:jc w:val="center"/>
            </w:pPr>
            <w:r w:rsidRPr="007254C7">
              <w:t>кв</w:t>
            </w:r>
            <w:proofErr w:type="gramStart"/>
            <w:r w:rsidRPr="007254C7">
              <w:t>.м</w:t>
            </w:r>
            <w:proofErr w:type="gramEnd"/>
            <w:r w:rsidRPr="007254C7">
              <w:t>/1 тыс. жителей</w:t>
            </w:r>
          </w:p>
        </w:tc>
        <w:tc>
          <w:tcPr>
            <w:tcW w:w="524" w:type="pct"/>
            <w:vAlign w:val="center"/>
          </w:tcPr>
          <w:p w:rsidR="006D4AC4" w:rsidRPr="007254C7" w:rsidRDefault="006D4AC4" w:rsidP="006D4AC4">
            <w:pPr>
              <w:jc w:val="center"/>
            </w:pPr>
            <w:r w:rsidRPr="007254C7">
              <w:t>24</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Merge/>
            <w:vAlign w:val="center"/>
          </w:tcPr>
          <w:p w:rsidR="006D4AC4" w:rsidRPr="007254C7" w:rsidRDefault="006D4AC4" w:rsidP="00A42860">
            <w:pPr>
              <w:jc w:val="center"/>
            </w:pPr>
          </w:p>
        </w:tc>
        <w:tc>
          <w:tcPr>
            <w:tcW w:w="1440" w:type="pct"/>
            <w:vAlign w:val="center"/>
          </w:tcPr>
          <w:p w:rsidR="006D4AC4" w:rsidRPr="007254C7" w:rsidRDefault="006D4AC4" w:rsidP="00005427">
            <w:r w:rsidRPr="007254C7">
              <w:t>общая площадь</w:t>
            </w:r>
          </w:p>
        </w:tc>
        <w:tc>
          <w:tcPr>
            <w:tcW w:w="1189" w:type="pct"/>
            <w:gridSpan w:val="2"/>
            <w:vMerge/>
            <w:vAlign w:val="center"/>
          </w:tcPr>
          <w:p w:rsidR="006D4AC4" w:rsidRPr="007254C7" w:rsidRDefault="006D4AC4" w:rsidP="00583961">
            <w:pPr>
              <w:jc w:val="center"/>
            </w:pPr>
          </w:p>
        </w:tc>
        <w:tc>
          <w:tcPr>
            <w:tcW w:w="524" w:type="pct"/>
            <w:vAlign w:val="center"/>
          </w:tcPr>
          <w:p w:rsidR="006D4AC4" w:rsidRPr="007254C7" w:rsidRDefault="006D4AC4" w:rsidP="00A42860">
            <w:pPr>
              <w:jc w:val="center"/>
            </w:pPr>
            <w:r w:rsidRPr="007254C7">
              <w:t>800</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6D4AC4" w:rsidRPr="007254C7" w:rsidTr="008E08C4">
        <w:trPr>
          <w:trHeight w:val="541"/>
        </w:trPr>
        <w:tc>
          <w:tcPr>
            <w:tcW w:w="271" w:type="pct"/>
            <w:vAlign w:val="center"/>
          </w:tcPr>
          <w:p w:rsidR="006D4AC4" w:rsidRPr="007254C7" w:rsidRDefault="006D4AC4" w:rsidP="00A42860">
            <w:pPr>
              <w:jc w:val="center"/>
            </w:pPr>
            <w:r w:rsidRPr="007254C7">
              <w:t>8</w:t>
            </w:r>
          </w:p>
        </w:tc>
        <w:tc>
          <w:tcPr>
            <w:tcW w:w="1440" w:type="pct"/>
            <w:vAlign w:val="center"/>
          </w:tcPr>
          <w:p w:rsidR="006D4AC4" w:rsidRPr="007254C7" w:rsidRDefault="006D4AC4" w:rsidP="00A42860">
            <w:r w:rsidRPr="007254C7">
              <w:t>Почта/отделение связи</w:t>
            </w:r>
          </w:p>
        </w:tc>
        <w:tc>
          <w:tcPr>
            <w:tcW w:w="1189" w:type="pct"/>
            <w:gridSpan w:val="2"/>
            <w:vAlign w:val="center"/>
          </w:tcPr>
          <w:p w:rsidR="006D4AC4" w:rsidRPr="007254C7" w:rsidRDefault="006D4AC4" w:rsidP="00532599">
            <w:pPr>
              <w:jc w:val="center"/>
            </w:pPr>
            <w:proofErr w:type="gramStart"/>
            <w:r w:rsidRPr="007254C7">
              <w:t>объект</w:t>
            </w:r>
            <w:proofErr w:type="gramEnd"/>
            <w:r w:rsidRPr="007254C7">
              <w:t>/</w:t>
            </w:r>
            <w:r w:rsidR="00532599" w:rsidRPr="007254C7">
              <w:t>населенный пункт при населении более 300 человек</w:t>
            </w:r>
          </w:p>
        </w:tc>
        <w:tc>
          <w:tcPr>
            <w:tcW w:w="524" w:type="pct"/>
            <w:vAlign w:val="center"/>
          </w:tcPr>
          <w:p w:rsidR="006D4AC4" w:rsidRPr="007254C7" w:rsidRDefault="006D4AC4" w:rsidP="00A42860">
            <w:pPr>
              <w:jc w:val="center"/>
            </w:pPr>
            <w:r w:rsidRPr="007254C7">
              <w:t>1</w:t>
            </w:r>
          </w:p>
        </w:tc>
        <w:tc>
          <w:tcPr>
            <w:tcW w:w="904" w:type="pct"/>
            <w:vMerge/>
            <w:vAlign w:val="center"/>
          </w:tcPr>
          <w:p w:rsidR="006D4AC4" w:rsidRPr="007254C7" w:rsidRDefault="006D4AC4" w:rsidP="00A42860">
            <w:pPr>
              <w:jc w:val="center"/>
            </w:pPr>
          </w:p>
        </w:tc>
        <w:tc>
          <w:tcPr>
            <w:tcW w:w="672" w:type="pct"/>
            <w:vMerge/>
            <w:vAlign w:val="center"/>
          </w:tcPr>
          <w:p w:rsidR="006D4AC4" w:rsidRPr="007254C7" w:rsidRDefault="006D4AC4" w:rsidP="00A42860">
            <w:pPr>
              <w:jc w:val="center"/>
              <w:rPr>
                <w:highlight w:val="red"/>
              </w:rPr>
            </w:pPr>
          </w:p>
        </w:tc>
      </w:tr>
      <w:tr w:rsidR="003A7E4F" w:rsidRPr="007254C7" w:rsidTr="008E08C4">
        <w:trPr>
          <w:trHeight w:val="541"/>
        </w:trPr>
        <w:tc>
          <w:tcPr>
            <w:tcW w:w="271" w:type="pct"/>
            <w:vAlign w:val="center"/>
          </w:tcPr>
          <w:p w:rsidR="003A7E4F" w:rsidRPr="007254C7" w:rsidRDefault="003A7E4F" w:rsidP="00A42860">
            <w:pPr>
              <w:jc w:val="center"/>
            </w:pPr>
            <w:r>
              <w:t>9</w:t>
            </w:r>
          </w:p>
        </w:tc>
        <w:tc>
          <w:tcPr>
            <w:tcW w:w="1440" w:type="pct"/>
            <w:vAlign w:val="center"/>
          </w:tcPr>
          <w:p w:rsidR="003A7E4F" w:rsidRPr="007254C7" w:rsidRDefault="003A7E4F" w:rsidP="00A42860">
            <w:r>
              <w:t>Общественные туалеты</w:t>
            </w:r>
          </w:p>
        </w:tc>
        <w:tc>
          <w:tcPr>
            <w:tcW w:w="1189" w:type="pct"/>
            <w:gridSpan w:val="2"/>
            <w:vAlign w:val="center"/>
          </w:tcPr>
          <w:p w:rsidR="003A7E4F" w:rsidRPr="007254C7" w:rsidRDefault="003A7E4F" w:rsidP="00532599">
            <w:pPr>
              <w:jc w:val="center"/>
            </w:pPr>
            <w:r>
              <w:t>приборов на 1 тыс. чел.</w:t>
            </w:r>
          </w:p>
        </w:tc>
        <w:tc>
          <w:tcPr>
            <w:tcW w:w="524" w:type="pct"/>
            <w:vAlign w:val="center"/>
          </w:tcPr>
          <w:p w:rsidR="003A7E4F" w:rsidRPr="007254C7" w:rsidRDefault="003A7E4F" w:rsidP="00A42860">
            <w:pPr>
              <w:jc w:val="center"/>
            </w:pPr>
            <w:r>
              <w:t>1</w:t>
            </w:r>
          </w:p>
        </w:tc>
        <w:tc>
          <w:tcPr>
            <w:tcW w:w="1576" w:type="pct"/>
            <w:gridSpan w:val="2"/>
            <w:vAlign w:val="center"/>
          </w:tcPr>
          <w:p w:rsidR="003A7E4F" w:rsidRPr="007254C7" w:rsidRDefault="003A7E4F" w:rsidP="00A42860">
            <w:pPr>
              <w:jc w:val="center"/>
              <w:rPr>
                <w:highlight w:val="red"/>
              </w:rPr>
            </w:pPr>
            <w:r w:rsidRPr="007254C7">
              <w:t>не устанавливаются</w:t>
            </w:r>
            <w:r>
              <w:t>*</w:t>
            </w:r>
            <w:r w:rsidR="006000D1">
              <w:t>*</w:t>
            </w:r>
          </w:p>
        </w:tc>
      </w:tr>
    </w:tbl>
    <w:p w:rsidR="003A7E4F" w:rsidRPr="003A7E4F" w:rsidRDefault="003A7E4F"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lastRenderedPageBreak/>
        <w:t xml:space="preserve">Примечание </w:t>
      </w:r>
    </w:p>
    <w:p w:rsidR="006000D1" w:rsidRDefault="006000D1" w:rsidP="003A7E4F">
      <w:pPr>
        <w:pStyle w:val="ac"/>
        <w:ind w:firstLine="567"/>
        <w:jc w:val="both"/>
        <w:rPr>
          <w:rStyle w:val="14"/>
          <w:sz w:val="24"/>
          <w:szCs w:val="24"/>
        </w:rPr>
      </w:pPr>
      <w:r>
        <w:rPr>
          <w:rFonts w:ascii="Times New Roman" w:hAnsi="Times New Roman"/>
          <w:sz w:val="24"/>
          <w:szCs w:val="24"/>
        </w:rPr>
        <w:t xml:space="preserve">* </w:t>
      </w:r>
      <w:r w:rsidR="00796A32" w:rsidRPr="006000D1">
        <w:rPr>
          <w:rStyle w:val="14"/>
          <w:sz w:val="24"/>
          <w:szCs w:val="24"/>
        </w:rPr>
        <w:t>Норматив минимальной обеспеченности населения площадь</w:t>
      </w:r>
      <w:proofErr w:type="gramStart"/>
      <w:r w:rsidR="00796A32" w:rsidRPr="006000D1">
        <w:rPr>
          <w:rStyle w:val="14"/>
          <w:sz w:val="24"/>
          <w:szCs w:val="24"/>
        </w:rPr>
        <w:t>ю</w:t>
      </w:r>
      <w:r w:rsidR="00380EA4">
        <w:rPr>
          <w:rStyle w:val="14"/>
          <w:sz w:val="24"/>
          <w:szCs w:val="24"/>
        </w:rPr>
        <w:t>(</w:t>
      </w:r>
      <w:proofErr w:type="gramEnd"/>
      <w:r w:rsidR="00380EA4">
        <w:rPr>
          <w:rStyle w:val="14"/>
          <w:sz w:val="24"/>
          <w:szCs w:val="24"/>
        </w:rPr>
        <w:t>общей</w:t>
      </w:r>
      <w:r w:rsidR="00380EA4" w:rsidRPr="00380EA4">
        <w:rPr>
          <w:rFonts w:ascii="Times New Roman" w:hAnsi="Times New Roman"/>
          <w:sz w:val="24"/>
          <w:szCs w:val="24"/>
        </w:rPr>
        <w:t xml:space="preserve"> </w:t>
      </w:r>
      <w:r w:rsidR="00380EA4">
        <w:rPr>
          <w:rFonts w:ascii="Times New Roman" w:hAnsi="Times New Roman"/>
          <w:sz w:val="24"/>
          <w:szCs w:val="24"/>
        </w:rPr>
        <w:t>стационарных</w:t>
      </w:r>
      <w:r w:rsidR="00380EA4">
        <w:rPr>
          <w:rStyle w:val="14"/>
          <w:sz w:val="24"/>
          <w:szCs w:val="24"/>
        </w:rPr>
        <w:t>)</w:t>
      </w:r>
      <w:r w:rsidR="00796A32" w:rsidRPr="006000D1">
        <w:rPr>
          <w:rStyle w:val="14"/>
          <w:sz w:val="24"/>
          <w:szCs w:val="24"/>
        </w:rPr>
        <w:t xml:space="preserve"> торговых объектов для </w:t>
      </w:r>
      <w:proofErr w:type="spellStart"/>
      <w:r w:rsidR="00796A32">
        <w:rPr>
          <w:rStyle w:val="14"/>
          <w:sz w:val="24"/>
          <w:szCs w:val="24"/>
        </w:rPr>
        <w:t>Корткеросского</w:t>
      </w:r>
      <w:proofErr w:type="spellEnd"/>
      <w:r w:rsidR="00796A32" w:rsidRPr="006000D1">
        <w:rPr>
          <w:rStyle w:val="14"/>
          <w:sz w:val="24"/>
          <w:szCs w:val="24"/>
        </w:rPr>
        <w:t xml:space="preserve"> района </w:t>
      </w:r>
      <w:r w:rsidR="00380EA4">
        <w:rPr>
          <w:rStyle w:val="14"/>
          <w:sz w:val="24"/>
          <w:szCs w:val="24"/>
        </w:rPr>
        <w:t>с</w:t>
      </w:r>
      <w:r w:rsidR="00380EA4" w:rsidRPr="006000D1">
        <w:rPr>
          <w:rStyle w:val="14"/>
          <w:sz w:val="24"/>
          <w:szCs w:val="24"/>
        </w:rPr>
        <w:t xml:space="preserve">огласно </w:t>
      </w:r>
      <w:r w:rsidR="00796A32" w:rsidRPr="006000D1">
        <w:rPr>
          <w:rStyle w:val="14"/>
          <w:sz w:val="24"/>
          <w:szCs w:val="24"/>
        </w:rPr>
        <w:t>постановления Правительства Республики Коми «Об утверждении нормативов минимальной обеспеченности населения площадью торговых объектов для Республики Коми, в том числе для входящих в ее состав муниципальных образований» от 02.12.2016 г. № 55</w:t>
      </w:r>
      <w:r w:rsidR="00796A32">
        <w:rPr>
          <w:rStyle w:val="14"/>
          <w:sz w:val="24"/>
          <w:szCs w:val="24"/>
        </w:rPr>
        <w:t xml:space="preserve"> </w:t>
      </w:r>
      <w:r w:rsidR="00380EA4">
        <w:rPr>
          <w:rStyle w:val="14"/>
          <w:sz w:val="24"/>
          <w:szCs w:val="24"/>
        </w:rPr>
        <w:t>с</w:t>
      </w:r>
      <w:r w:rsidR="00796A32">
        <w:rPr>
          <w:rFonts w:ascii="Times New Roman" w:hAnsi="Times New Roman"/>
          <w:sz w:val="24"/>
          <w:szCs w:val="24"/>
        </w:rPr>
        <w:t>оставля</w:t>
      </w:r>
      <w:r w:rsidR="00380EA4">
        <w:rPr>
          <w:rFonts w:ascii="Times New Roman" w:hAnsi="Times New Roman"/>
          <w:sz w:val="24"/>
          <w:szCs w:val="24"/>
        </w:rPr>
        <w:t>е</w:t>
      </w:r>
      <w:r w:rsidR="00796A32">
        <w:rPr>
          <w:rFonts w:ascii="Times New Roman" w:hAnsi="Times New Roman"/>
          <w:sz w:val="24"/>
          <w:szCs w:val="24"/>
        </w:rPr>
        <w:t xml:space="preserve">т </w:t>
      </w:r>
      <w:r w:rsidRPr="006000D1">
        <w:rPr>
          <w:rFonts w:ascii="Times New Roman" w:hAnsi="Times New Roman"/>
          <w:sz w:val="24"/>
          <w:szCs w:val="24"/>
        </w:rPr>
        <w:t>4</w:t>
      </w:r>
      <w:r w:rsidR="00796A32">
        <w:rPr>
          <w:rFonts w:ascii="Times New Roman" w:hAnsi="Times New Roman"/>
          <w:sz w:val="24"/>
          <w:szCs w:val="24"/>
        </w:rPr>
        <w:t>2</w:t>
      </w:r>
      <w:r w:rsidRPr="006000D1">
        <w:rPr>
          <w:rFonts w:ascii="Times New Roman" w:hAnsi="Times New Roman"/>
          <w:sz w:val="24"/>
          <w:szCs w:val="24"/>
        </w:rPr>
        <w:t>8</w:t>
      </w:r>
      <w:r w:rsidRPr="006000D1">
        <w:rPr>
          <w:rStyle w:val="12"/>
          <w:rFonts w:ascii="Times New Roman" w:hAnsi="Times New Roman"/>
          <w:bCs/>
          <w:sz w:val="24"/>
          <w:szCs w:val="24"/>
        </w:rPr>
        <w:t xml:space="preserve"> квадратных метр</w:t>
      </w:r>
      <w:r w:rsidR="00380EA4">
        <w:rPr>
          <w:rStyle w:val="12"/>
          <w:rFonts w:ascii="Times New Roman" w:hAnsi="Times New Roman"/>
          <w:bCs/>
          <w:sz w:val="24"/>
          <w:szCs w:val="24"/>
        </w:rPr>
        <w:t>ов</w:t>
      </w:r>
      <w:r w:rsidR="00796A32">
        <w:rPr>
          <w:rStyle w:val="12"/>
          <w:rFonts w:ascii="Times New Roman" w:hAnsi="Times New Roman"/>
          <w:bCs/>
          <w:sz w:val="24"/>
          <w:szCs w:val="24"/>
        </w:rPr>
        <w:t>, из них 154 кв.м – продажа продовольственных товаров и 274 кв.м. непродовольственных товаров</w:t>
      </w:r>
      <w:r w:rsidRPr="006000D1">
        <w:rPr>
          <w:rStyle w:val="12"/>
          <w:rFonts w:ascii="Times New Roman" w:hAnsi="Times New Roman"/>
          <w:bCs/>
          <w:sz w:val="24"/>
          <w:szCs w:val="24"/>
        </w:rPr>
        <w:t xml:space="preserve"> на 1 тысячу жителей</w:t>
      </w:r>
      <w:r w:rsidR="00796A32">
        <w:rPr>
          <w:rStyle w:val="14"/>
          <w:sz w:val="24"/>
          <w:szCs w:val="24"/>
        </w:rPr>
        <w:t>.</w:t>
      </w:r>
    </w:p>
    <w:p w:rsidR="003A7E4F" w:rsidRDefault="006000D1" w:rsidP="003A7E4F">
      <w:pPr>
        <w:pStyle w:val="ac"/>
        <w:ind w:firstLine="567"/>
        <w:jc w:val="both"/>
        <w:rPr>
          <w:rFonts w:ascii="Times New Roman" w:hAnsi="Times New Roman"/>
          <w:color w:val="000000"/>
          <w:sz w:val="24"/>
          <w:szCs w:val="24"/>
        </w:rPr>
      </w:pPr>
      <w:r>
        <w:rPr>
          <w:rStyle w:val="14"/>
          <w:sz w:val="24"/>
          <w:szCs w:val="24"/>
        </w:rPr>
        <w:t xml:space="preserve">** </w:t>
      </w:r>
      <w:r w:rsidR="003A7E4F" w:rsidRPr="006000D1">
        <w:rPr>
          <w:rFonts w:ascii="Times New Roman" w:hAnsi="Times New Roman"/>
          <w:color w:val="000000"/>
          <w:sz w:val="24"/>
          <w:szCs w:val="24"/>
        </w:rPr>
        <w:t>Общественные туалеты, в т.ч. переносные и временные, следует размещать в центральных зонах населенных пунктов, в жилых кварталах, в местах устройства праздников, ярмарок, при летних кафе и</w:t>
      </w:r>
      <w:r w:rsidR="003A7E4F" w:rsidRPr="003A7E4F">
        <w:rPr>
          <w:rFonts w:ascii="Times New Roman" w:hAnsi="Times New Roman"/>
          <w:color w:val="000000"/>
          <w:sz w:val="24"/>
          <w:szCs w:val="24"/>
        </w:rPr>
        <w:t xml:space="preserve"> т.п.</w:t>
      </w:r>
    </w:p>
    <w:p w:rsidR="003A7E4F" w:rsidRPr="003A7E4F" w:rsidRDefault="003A7E4F" w:rsidP="003A7E4F">
      <w:pPr>
        <w:pStyle w:val="ac"/>
        <w:ind w:firstLine="567"/>
        <w:jc w:val="both"/>
        <w:rPr>
          <w:rFonts w:ascii="Times New Roman" w:hAnsi="Times New Roman"/>
          <w:color w:val="000000"/>
          <w:sz w:val="24"/>
          <w:szCs w:val="24"/>
        </w:rPr>
      </w:pPr>
    </w:p>
    <w:p w:rsidR="00A42860" w:rsidRDefault="003A0164" w:rsidP="003A7E4F">
      <w:pPr>
        <w:pStyle w:val="ac"/>
        <w:ind w:firstLine="567"/>
        <w:jc w:val="both"/>
        <w:rPr>
          <w:rFonts w:ascii="Times New Roman" w:hAnsi="Times New Roman"/>
          <w:color w:val="000000"/>
          <w:sz w:val="24"/>
          <w:szCs w:val="24"/>
        </w:rPr>
      </w:pPr>
      <w:r w:rsidRPr="003A7E4F">
        <w:rPr>
          <w:rFonts w:ascii="Times New Roman" w:hAnsi="Times New Roman"/>
          <w:color w:val="000000"/>
          <w:sz w:val="24"/>
          <w:szCs w:val="24"/>
        </w:rPr>
        <w:t xml:space="preserve">Нормы расчета стоянок для временного хранения легковых автомобилей </w:t>
      </w:r>
      <w:proofErr w:type="gramStart"/>
      <w:r w:rsidRPr="003A7E4F">
        <w:rPr>
          <w:rFonts w:ascii="Times New Roman" w:hAnsi="Times New Roman"/>
          <w:color w:val="000000"/>
          <w:sz w:val="24"/>
          <w:szCs w:val="24"/>
        </w:rPr>
        <w:t>см</w:t>
      </w:r>
      <w:proofErr w:type="gramEnd"/>
      <w:r w:rsidRPr="003A7E4F">
        <w:rPr>
          <w:rFonts w:ascii="Times New Roman" w:hAnsi="Times New Roman"/>
          <w:color w:val="000000"/>
          <w:sz w:val="24"/>
          <w:szCs w:val="24"/>
        </w:rPr>
        <w:t>. Приложение В.</w:t>
      </w:r>
    </w:p>
    <w:p w:rsidR="00356CC0" w:rsidRPr="003A7E4F" w:rsidRDefault="00356CC0" w:rsidP="003A7E4F">
      <w:pPr>
        <w:pStyle w:val="ac"/>
        <w:ind w:firstLine="567"/>
        <w:jc w:val="both"/>
        <w:rPr>
          <w:rFonts w:ascii="Times New Roman" w:hAnsi="Times New Roman"/>
          <w:color w:val="000000"/>
          <w:sz w:val="24"/>
          <w:szCs w:val="24"/>
        </w:rPr>
      </w:pPr>
    </w:p>
    <w:p w:rsidR="00EF7199" w:rsidRDefault="00EF7199" w:rsidP="00D24664">
      <w:pPr>
        <w:pStyle w:val="1"/>
      </w:pPr>
      <w:bookmarkStart w:id="17" w:name="_Toc501217722"/>
      <w:r>
        <w:t xml:space="preserve">1.6 </w:t>
      </w:r>
      <w:r w:rsidRPr="00A158B6">
        <w:t>Расчетные показатели, устанавливаемые для объектов местно</w:t>
      </w:r>
      <w:r>
        <w:t>го значения в области рекреации</w:t>
      </w:r>
      <w:r w:rsidR="00C24A85">
        <w:t xml:space="preserve"> и туризма</w:t>
      </w:r>
      <w:bookmarkEnd w:id="17"/>
    </w:p>
    <w:p w:rsidR="00A42860" w:rsidRPr="00F43A49" w:rsidRDefault="00A42860" w:rsidP="00A42860">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отдыха необходимо руководствоваться расчетными показателями таблицы </w:t>
      </w:r>
      <w:r w:rsidR="0047012A">
        <w:rPr>
          <w:rFonts w:ascii="Times New Roman" w:hAnsi="Times New Roman"/>
          <w:color w:val="000000"/>
          <w:sz w:val="24"/>
          <w:szCs w:val="24"/>
        </w:rPr>
        <w:t>9</w:t>
      </w:r>
      <w:r w:rsidRPr="00F43A49">
        <w:rPr>
          <w:rFonts w:ascii="Times New Roman" w:hAnsi="Times New Roman"/>
          <w:color w:val="000000"/>
          <w:sz w:val="24"/>
          <w:szCs w:val="24"/>
        </w:rPr>
        <w:t>.</w:t>
      </w:r>
    </w:p>
    <w:p w:rsidR="00A42860" w:rsidRPr="00F43A49" w:rsidRDefault="00A42860" w:rsidP="00435497">
      <w:pPr>
        <w:jc w:val="right"/>
      </w:pPr>
      <w:r w:rsidRPr="00F43A49">
        <w:t xml:space="preserve">Таблица </w:t>
      </w:r>
      <w:r w:rsidR="0047012A">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9"/>
        <w:gridCol w:w="2156"/>
        <w:gridCol w:w="1325"/>
        <w:gridCol w:w="353"/>
        <w:gridCol w:w="1333"/>
        <w:gridCol w:w="1417"/>
        <w:gridCol w:w="1700"/>
        <w:gridCol w:w="1209"/>
      </w:tblGrid>
      <w:tr w:rsidR="00C24A85" w:rsidRPr="00F43A49" w:rsidTr="00343D01">
        <w:trPr>
          <w:trHeight w:val="778"/>
          <w:tblHeader/>
        </w:trPr>
        <w:tc>
          <w:tcPr>
            <w:tcW w:w="236" w:type="pct"/>
            <w:vMerge w:val="restart"/>
            <w:vAlign w:val="center"/>
          </w:tcPr>
          <w:p w:rsidR="00C24A85" w:rsidRPr="00F43A49" w:rsidRDefault="00C24A85" w:rsidP="00A42860">
            <w:pPr>
              <w:jc w:val="center"/>
              <w:rPr>
                <w:color w:val="000000"/>
              </w:rPr>
            </w:pPr>
            <w:r w:rsidRPr="00F43A49">
              <w:rPr>
                <w:color w:val="000000"/>
              </w:rPr>
              <w:t>№</w:t>
            </w:r>
          </w:p>
          <w:p w:rsidR="00C24A85" w:rsidRPr="00F43A49" w:rsidRDefault="00C24A85" w:rsidP="00A42860">
            <w:pPr>
              <w:jc w:val="center"/>
              <w:rPr>
                <w:color w:val="000000"/>
              </w:rPr>
            </w:pPr>
            <w:proofErr w:type="spellStart"/>
            <w:r w:rsidRPr="00F43A49">
              <w:rPr>
                <w:color w:val="000000"/>
              </w:rPr>
              <w:t>пп</w:t>
            </w:r>
            <w:proofErr w:type="spellEnd"/>
          </w:p>
        </w:tc>
        <w:tc>
          <w:tcPr>
            <w:tcW w:w="1082" w:type="pct"/>
            <w:vMerge w:val="restart"/>
            <w:vAlign w:val="center"/>
          </w:tcPr>
          <w:p w:rsidR="00C24A85" w:rsidRPr="00F43A49" w:rsidRDefault="00C24A85" w:rsidP="00A42860">
            <w:pPr>
              <w:jc w:val="center"/>
              <w:rPr>
                <w:color w:val="000000"/>
              </w:rPr>
            </w:pPr>
            <w:r w:rsidRPr="00F43A49">
              <w:rPr>
                <w:color w:val="000000"/>
              </w:rPr>
              <w:t>Наименование объекта</w:t>
            </w:r>
          </w:p>
        </w:tc>
        <w:tc>
          <w:tcPr>
            <w:tcW w:w="1511" w:type="pct"/>
            <w:gridSpan w:val="3"/>
            <w:vAlign w:val="center"/>
          </w:tcPr>
          <w:p w:rsidR="00C24A85" w:rsidRPr="00F43A49" w:rsidRDefault="00C24A85" w:rsidP="00A42860">
            <w:pPr>
              <w:jc w:val="center"/>
              <w:rPr>
                <w:color w:val="000000"/>
              </w:rPr>
            </w:pPr>
            <w:r w:rsidRPr="00F43A49">
              <w:rPr>
                <w:color w:val="000000"/>
              </w:rPr>
              <w:t>Минимально допустимый уровень обеспеченности</w:t>
            </w:r>
          </w:p>
        </w:tc>
        <w:tc>
          <w:tcPr>
            <w:tcW w:w="711" w:type="pct"/>
            <w:vMerge w:val="restart"/>
          </w:tcPr>
          <w:p w:rsidR="00C24A85" w:rsidRPr="00F43A49" w:rsidRDefault="00C24A85" w:rsidP="00A42860">
            <w:pPr>
              <w:jc w:val="center"/>
              <w:rPr>
                <w:color w:val="000000"/>
              </w:rPr>
            </w:pPr>
            <w:r>
              <w:t>Площадь земельного участка</w:t>
            </w:r>
          </w:p>
        </w:tc>
        <w:tc>
          <w:tcPr>
            <w:tcW w:w="1460" w:type="pct"/>
            <w:gridSpan w:val="2"/>
          </w:tcPr>
          <w:p w:rsidR="00C24A85" w:rsidRPr="00F43A49" w:rsidRDefault="00C24A85" w:rsidP="00A42860">
            <w:pPr>
              <w:jc w:val="center"/>
              <w:rPr>
                <w:color w:val="000000"/>
              </w:rPr>
            </w:pPr>
            <w:r w:rsidRPr="00F43A49">
              <w:rPr>
                <w:color w:val="000000"/>
              </w:rPr>
              <w:t>Максимально допустимый уровень территориальной доступности</w:t>
            </w:r>
          </w:p>
        </w:tc>
      </w:tr>
      <w:tr w:rsidR="00C24A85" w:rsidRPr="00F43A49" w:rsidTr="00343D01">
        <w:trPr>
          <w:trHeight w:val="776"/>
          <w:tblHeader/>
        </w:trPr>
        <w:tc>
          <w:tcPr>
            <w:tcW w:w="236" w:type="pct"/>
            <w:vMerge/>
            <w:vAlign w:val="center"/>
          </w:tcPr>
          <w:p w:rsidR="00C24A85" w:rsidRPr="00F43A49" w:rsidRDefault="00C24A85" w:rsidP="00A42860">
            <w:pPr>
              <w:jc w:val="center"/>
              <w:rPr>
                <w:b/>
                <w:color w:val="000000"/>
              </w:rPr>
            </w:pPr>
          </w:p>
        </w:tc>
        <w:tc>
          <w:tcPr>
            <w:tcW w:w="1082" w:type="pct"/>
            <w:vMerge/>
            <w:vAlign w:val="center"/>
          </w:tcPr>
          <w:p w:rsidR="00C24A85" w:rsidRPr="00F43A49" w:rsidRDefault="00C24A85" w:rsidP="00A42860">
            <w:pPr>
              <w:jc w:val="center"/>
              <w:rPr>
                <w:b/>
                <w:color w:val="000000"/>
              </w:rPr>
            </w:pPr>
          </w:p>
        </w:tc>
        <w:tc>
          <w:tcPr>
            <w:tcW w:w="665" w:type="pct"/>
            <w:vAlign w:val="center"/>
          </w:tcPr>
          <w:p w:rsidR="00C24A85" w:rsidRPr="00F43A49" w:rsidRDefault="00C24A85" w:rsidP="00A42860">
            <w:pPr>
              <w:jc w:val="center"/>
              <w:rPr>
                <w:color w:val="000000"/>
              </w:rPr>
            </w:pPr>
            <w:r w:rsidRPr="00F43A49">
              <w:rPr>
                <w:color w:val="000000"/>
              </w:rPr>
              <w:t>Единица измерения</w:t>
            </w:r>
          </w:p>
        </w:tc>
        <w:tc>
          <w:tcPr>
            <w:tcW w:w="846" w:type="pct"/>
            <w:gridSpan w:val="2"/>
            <w:vAlign w:val="center"/>
          </w:tcPr>
          <w:p w:rsidR="00C24A85" w:rsidRPr="00F43A49" w:rsidRDefault="00C24A85" w:rsidP="00A42860">
            <w:pPr>
              <w:jc w:val="center"/>
              <w:rPr>
                <w:color w:val="000000"/>
              </w:rPr>
            </w:pPr>
            <w:r w:rsidRPr="00F43A49">
              <w:rPr>
                <w:color w:val="000000"/>
              </w:rPr>
              <w:t>Величина</w:t>
            </w:r>
          </w:p>
        </w:tc>
        <w:tc>
          <w:tcPr>
            <w:tcW w:w="711" w:type="pct"/>
            <w:vMerge/>
          </w:tcPr>
          <w:p w:rsidR="00C24A85" w:rsidRPr="00F43A49" w:rsidRDefault="00C24A85" w:rsidP="00A42860">
            <w:pPr>
              <w:jc w:val="center"/>
              <w:rPr>
                <w:color w:val="000000"/>
              </w:rPr>
            </w:pPr>
          </w:p>
        </w:tc>
        <w:tc>
          <w:tcPr>
            <w:tcW w:w="853" w:type="pct"/>
            <w:vAlign w:val="center"/>
          </w:tcPr>
          <w:p w:rsidR="00C24A85" w:rsidRPr="00F43A49" w:rsidRDefault="00C24A85" w:rsidP="00A42860">
            <w:pPr>
              <w:jc w:val="center"/>
              <w:rPr>
                <w:color w:val="000000"/>
              </w:rPr>
            </w:pPr>
            <w:r w:rsidRPr="00F43A49">
              <w:rPr>
                <w:color w:val="000000"/>
              </w:rPr>
              <w:t>Единица измерения</w:t>
            </w:r>
          </w:p>
        </w:tc>
        <w:tc>
          <w:tcPr>
            <w:tcW w:w="607" w:type="pct"/>
            <w:vAlign w:val="center"/>
          </w:tcPr>
          <w:p w:rsidR="00C24A85" w:rsidRPr="00F43A49" w:rsidRDefault="00C24A85" w:rsidP="00343D01">
            <w:pPr>
              <w:ind w:right="-177"/>
              <w:jc w:val="center"/>
              <w:rPr>
                <w:color w:val="000000"/>
              </w:rPr>
            </w:pPr>
            <w:r w:rsidRPr="00F43A49">
              <w:rPr>
                <w:color w:val="000000"/>
              </w:rPr>
              <w:t>Величина</w:t>
            </w:r>
          </w:p>
        </w:tc>
      </w:tr>
      <w:tr w:rsidR="00C24A85" w:rsidRPr="00F43A49" w:rsidTr="00343D01">
        <w:trPr>
          <w:trHeight w:val="836"/>
        </w:trPr>
        <w:tc>
          <w:tcPr>
            <w:tcW w:w="236" w:type="pct"/>
            <w:vAlign w:val="center"/>
          </w:tcPr>
          <w:p w:rsidR="00C24A85" w:rsidRPr="00F43A49" w:rsidRDefault="00C24A85" w:rsidP="00A42860">
            <w:pPr>
              <w:jc w:val="center"/>
              <w:rPr>
                <w:color w:val="000000"/>
                <w:lang w:val="en-US"/>
              </w:rPr>
            </w:pPr>
            <w:r w:rsidRPr="00F43A49">
              <w:rPr>
                <w:color w:val="000000"/>
                <w:lang w:val="en-US"/>
              </w:rPr>
              <w:t>1.</w:t>
            </w:r>
          </w:p>
        </w:tc>
        <w:tc>
          <w:tcPr>
            <w:tcW w:w="1082" w:type="pct"/>
            <w:vAlign w:val="center"/>
          </w:tcPr>
          <w:p w:rsidR="00C24A85" w:rsidRPr="00F43A49" w:rsidRDefault="00C24A85" w:rsidP="00A42860">
            <w:pPr>
              <w:ind w:firstLine="89"/>
              <w:rPr>
                <w:color w:val="000000"/>
              </w:rPr>
            </w:pPr>
            <w:r>
              <w:rPr>
                <w:color w:val="000000"/>
              </w:rPr>
              <w:t>Зона отдыха*</w:t>
            </w:r>
          </w:p>
        </w:tc>
        <w:tc>
          <w:tcPr>
            <w:tcW w:w="1511" w:type="pct"/>
            <w:gridSpan w:val="3"/>
            <w:vAlign w:val="center"/>
          </w:tcPr>
          <w:p w:rsidR="00C24A85" w:rsidRPr="00F43A49" w:rsidRDefault="00C24A85" w:rsidP="00A42860">
            <w:pPr>
              <w:jc w:val="center"/>
              <w:rPr>
                <w:color w:val="000000"/>
              </w:rPr>
            </w:pPr>
            <w:r w:rsidRPr="00F43A49">
              <w:rPr>
                <w:color w:val="000000"/>
              </w:rPr>
              <w:t>Не нормируется</w:t>
            </w:r>
          </w:p>
        </w:tc>
        <w:tc>
          <w:tcPr>
            <w:tcW w:w="711" w:type="pct"/>
          </w:tcPr>
          <w:p w:rsidR="00C24A85" w:rsidRDefault="00C24A85" w:rsidP="00A42860">
            <w:pPr>
              <w:jc w:val="center"/>
              <w:rPr>
                <w:color w:val="000000"/>
              </w:rPr>
            </w:pPr>
          </w:p>
        </w:tc>
        <w:tc>
          <w:tcPr>
            <w:tcW w:w="853" w:type="pct"/>
            <w:vAlign w:val="center"/>
          </w:tcPr>
          <w:p w:rsidR="00C24A85" w:rsidRPr="003B7CC2" w:rsidRDefault="00C24A85" w:rsidP="00A42860">
            <w:pPr>
              <w:jc w:val="center"/>
              <w:rPr>
                <w:color w:val="000000"/>
              </w:rPr>
            </w:pPr>
            <w:r>
              <w:rPr>
                <w:color w:val="000000"/>
              </w:rPr>
              <w:t>мин.</w:t>
            </w:r>
          </w:p>
        </w:tc>
        <w:tc>
          <w:tcPr>
            <w:tcW w:w="607" w:type="pct"/>
            <w:vAlign w:val="center"/>
          </w:tcPr>
          <w:p w:rsidR="00C24A85" w:rsidRPr="00570F87" w:rsidRDefault="00C24A85" w:rsidP="00A42860">
            <w:pPr>
              <w:jc w:val="center"/>
              <w:rPr>
                <w:color w:val="000000"/>
              </w:rPr>
            </w:pPr>
            <w:r>
              <w:rPr>
                <w:color w:val="000000"/>
              </w:rPr>
              <w:t>30</w:t>
            </w:r>
          </w:p>
        </w:tc>
      </w:tr>
      <w:tr w:rsidR="00C24A85" w:rsidRPr="00F43A49" w:rsidTr="00343D01">
        <w:trPr>
          <w:trHeight w:val="836"/>
        </w:trPr>
        <w:tc>
          <w:tcPr>
            <w:tcW w:w="236" w:type="pct"/>
            <w:vAlign w:val="center"/>
          </w:tcPr>
          <w:p w:rsidR="00C24A85" w:rsidRPr="00570F87" w:rsidRDefault="00C24A85" w:rsidP="00A42860">
            <w:pPr>
              <w:jc w:val="center"/>
              <w:rPr>
                <w:color w:val="000000"/>
              </w:rPr>
            </w:pPr>
            <w:r>
              <w:rPr>
                <w:color w:val="000000"/>
              </w:rPr>
              <w:t>2.</w:t>
            </w:r>
          </w:p>
        </w:tc>
        <w:tc>
          <w:tcPr>
            <w:tcW w:w="1082" w:type="pct"/>
            <w:vAlign w:val="center"/>
          </w:tcPr>
          <w:p w:rsidR="00C24A85" w:rsidRDefault="00C24A85" w:rsidP="00570F87">
            <w:pPr>
              <w:ind w:firstLine="89"/>
              <w:rPr>
                <w:color w:val="000000"/>
              </w:rPr>
            </w:pPr>
            <w:r>
              <w:rPr>
                <w:rFonts w:eastAsia="Calibri"/>
                <w:lang w:eastAsia="en-US"/>
              </w:rPr>
              <w:t>О</w:t>
            </w:r>
            <w:r w:rsidRPr="005F1FDD">
              <w:rPr>
                <w:rFonts w:eastAsia="Calibri"/>
                <w:lang w:eastAsia="en-US"/>
              </w:rPr>
              <w:t>бъект</w:t>
            </w:r>
            <w:r>
              <w:rPr>
                <w:rFonts w:eastAsia="Calibri"/>
                <w:lang w:eastAsia="en-US"/>
              </w:rPr>
              <w:t xml:space="preserve">ы </w:t>
            </w:r>
            <w:r w:rsidRPr="005F1FDD">
              <w:rPr>
                <w:rFonts w:eastAsia="Calibri"/>
                <w:lang w:eastAsia="en-US"/>
              </w:rPr>
              <w:t>озеленения рекреационного назначения (парки, сады, скверы)</w:t>
            </w:r>
          </w:p>
        </w:tc>
        <w:tc>
          <w:tcPr>
            <w:tcW w:w="842" w:type="pct"/>
            <w:gridSpan w:val="2"/>
            <w:vAlign w:val="center"/>
          </w:tcPr>
          <w:p w:rsidR="00C24A85" w:rsidRPr="00F43A49" w:rsidRDefault="00C24A85" w:rsidP="00A42860">
            <w:pPr>
              <w:jc w:val="center"/>
              <w:rPr>
                <w:color w:val="000000"/>
              </w:rPr>
            </w:pPr>
            <w:r>
              <w:rPr>
                <w:color w:val="000000"/>
              </w:rPr>
              <w:t>кв</w:t>
            </w:r>
            <w:proofErr w:type="gramStart"/>
            <w:r>
              <w:rPr>
                <w:color w:val="000000"/>
              </w:rPr>
              <w:t>.м</w:t>
            </w:r>
            <w:proofErr w:type="gramEnd"/>
            <w:r>
              <w:rPr>
                <w:color w:val="000000"/>
              </w:rPr>
              <w:t>/чел.</w:t>
            </w:r>
          </w:p>
        </w:tc>
        <w:tc>
          <w:tcPr>
            <w:tcW w:w="669" w:type="pct"/>
            <w:vAlign w:val="center"/>
          </w:tcPr>
          <w:p w:rsidR="00C24A85" w:rsidRPr="00F43A49" w:rsidRDefault="00C24A85" w:rsidP="00A42860">
            <w:pPr>
              <w:jc w:val="center"/>
              <w:rPr>
                <w:color w:val="000000"/>
              </w:rPr>
            </w:pPr>
            <w:r>
              <w:rPr>
                <w:color w:val="000000"/>
              </w:rPr>
              <w:t>5</w:t>
            </w:r>
          </w:p>
        </w:tc>
        <w:tc>
          <w:tcPr>
            <w:tcW w:w="711" w:type="pct"/>
          </w:tcPr>
          <w:p w:rsidR="00C24A85" w:rsidRDefault="00C24A85" w:rsidP="00A42860">
            <w:pPr>
              <w:jc w:val="center"/>
              <w:rPr>
                <w:color w:val="000000"/>
              </w:rPr>
            </w:pPr>
          </w:p>
        </w:tc>
        <w:tc>
          <w:tcPr>
            <w:tcW w:w="853" w:type="pct"/>
            <w:vAlign w:val="center"/>
          </w:tcPr>
          <w:p w:rsidR="00C24A85" w:rsidRDefault="00C24A85" w:rsidP="00A42860">
            <w:pPr>
              <w:jc w:val="center"/>
              <w:rPr>
                <w:color w:val="000000"/>
              </w:rPr>
            </w:pPr>
            <w:r>
              <w:rPr>
                <w:color w:val="000000"/>
              </w:rPr>
              <w:t>мин.</w:t>
            </w:r>
          </w:p>
        </w:tc>
        <w:tc>
          <w:tcPr>
            <w:tcW w:w="607" w:type="pct"/>
            <w:vAlign w:val="center"/>
          </w:tcPr>
          <w:p w:rsidR="00C24A85" w:rsidRDefault="00C24A85" w:rsidP="00A42860">
            <w:pPr>
              <w:jc w:val="center"/>
              <w:rPr>
                <w:color w:val="000000"/>
              </w:rPr>
            </w:pPr>
            <w:r>
              <w:rPr>
                <w:color w:val="000000"/>
              </w:rPr>
              <w:t>10</w:t>
            </w:r>
          </w:p>
        </w:tc>
      </w:tr>
      <w:tr w:rsidR="00C24A85" w:rsidRPr="00F43A49" w:rsidTr="00343D01">
        <w:trPr>
          <w:trHeight w:val="836"/>
        </w:trPr>
        <w:tc>
          <w:tcPr>
            <w:tcW w:w="236" w:type="pct"/>
            <w:vAlign w:val="center"/>
          </w:tcPr>
          <w:p w:rsidR="00C24A85" w:rsidRPr="00C96E5A" w:rsidRDefault="00C24A85" w:rsidP="00C24A85">
            <w:r>
              <w:t>3</w:t>
            </w:r>
          </w:p>
        </w:tc>
        <w:tc>
          <w:tcPr>
            <w:tcW w:w="1082" w:type="pct"/>
          </w:tcPr>
          <w:p w:rsidR="00C24A85" w:rsidRPr="00C96E5A" w:rsidRDefault="00C24A85" w:rsidP="00C24A85">
            <w:pPr>
              <w:rPr>
                <w:rFonts w:cs="Calibri"/>
              </w:rPr>
            </w:pPr>
            <w:r>
              <w:t xml:space="preserve">Пансионаты с лечением, </w:t>
            </w:r>
            <w:proofErr w:type="gramStart"/>
            <w:r>
              <w:t>санаториях</w:t>
            </w:r>
            <w:proofErr w:type="gramEnd"/>
            <w:r>
              <w:t>, санаториях-профилакториях</w:t>
            </w:r>
          </w:p>
        </w:tc>
        <w:tc>
          <w:tcPr>
            <w:tcW w:w="842" w:type="pct"/>
            <w:gridSpan w:val="2"/>
          </w:tcPr>
          <w:p w:rsidR="00C24A85" w:rsidRPr="00C96E5A" w:rsidRDefault="00C24A85" w:rsidP="00C24A85">
            <w:pPr>
              <w:rPr>
                <w:rFonts w:cs="Calibri"/>
              </w:rPr>
            </w:pPr>
            <w:r>
              <w:t>мест на 1 тыс. жителей в зоне обслуживания</w:t>
            </w:r>
          </w:p>
        </w:tc>
        <w:tc>
          <w:tcPr>
            <w:tcW w:w="669" w:type="pct"/>
            <w:vAlign w:val="center"/>
          </w:tcPr>
          <w:p w:rsidR="00C24A85" w:rsidRPr="00C96E5A" w:rsidRDefault="00C24A85" w:rsidP="00C24A85">
            <w:pPr>
              <w:jc w:val="center"/>
              <w:rPr>
                <w:rFonts w:cs="Calibri"/>
              </w:rPr>
            </w:pPr>
            <w:r>
              <w:t>3 - 5</w:t>
            </w:r>
          </w:p>
        </w:tc>
        <w:tc>
          <w:tcPr>
            <w:tcW w:w="711" w:type="pct"/>
          </w:tcPr>
          <w:p w:rsidR="00C24A85" w:rsidRPr="00C96E5A" w:rsidRDefault="00C24A85" w:rsidP="00C24A85">
            <w:r>
              <w:t>100 - 120 кв</w:t>
            </w:r>
            <w:proofErr w:type="gramStart"/>
            <w:r>
              <w:t>.м</w:t>
            </w:r>
            <w:proofErr w:type="gramEnd"/>
            <w:r>
              <w:t xml:space="preserve"> на 1 место</w:t>
            </w:r>
          </w:p>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4</w:t>
            </w:r>
          </w:p>
        </w:tc>
        <w:tc>
          <w:tcPr>
            <w:tcW w:w="1082" w:type="pct"/>
          </w:tcPr>
          <w:p w:rsidR="00C24A85" w:rsidRPr="00C96E5A" w:rsidRDefault="00C24A85" w:rsidP="00C24A85">
            <w:pPr>
              <w:rPr>
                <w:rFonts w:cs="Calibri"/>
              </w:rPr>
            </w:pPr>
            <w:r>
              <w:t>Пансионаты, дома отдыха**</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t>8 - 10</w:t>
            </w:r>
          </w:p>
        </w:tc>
        <w:tc>
          <w:tcPr>
            <w:tcW w:w="711" w:type="pct"/>
          </w:tcPr>
          <w:p w:rsidR="00C24A85" w:rsidRPr="00C96E5A" w:rsidRDefault="00C24A85" w:rsidP="00C24A85">
            <w:r>
              <w:t>130 - 200 кв</w:t>
            </w:r>
            <w:proofErr w:type="gramStart"/>
            <w:r>
              <w:t>.м</w:t>
            </w:r>
            <w:proofErr w:type="gramEnd"/>
            <w:r>
              <w:t xml:space="preserve"> на 1 место</w:t>
            </w:r>
          </w:p>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5</w:t>
            </w:r>
          </w:p>
        </w:tc>
        <w:tc>
          <w:tcPr>
            <w:tcW w:w="1082" w:type="pct"/>
          </w:tcPr>
          <w:p w:rsidR="00C24A85" w:rsidRPr="00C96E5A" w:rsidRDefault="00C24A85" w:rsidP="00C24A85">
            <w:pPr>
              <w:rPr>
                <w:rFonts w:cs="Calibri"/>
              </w:rPr>
            </w:pPr>
            <w:r>
              <w:t>Кемпинги и зеленые стоянки**</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rPr>
                <w:rFonts w:cs="Calibri"/>
              </w:rPr>
              <w:t>2</w:t>
            </w:r>
          </w:p>
        </w:tc>
        <w:tc>
          <w:tcPr>
            <w:tcW w:w="711" w:type="pct"/>
          </w:tcPr>
          <w:p w:rsidR="00C24A85" w:rsidRDefault="00C24A85" w:rsidP="00C24A85">
            <w:r>
              <w:t>100 - 135 кв</w:t>
            </w:r>
            <w:proofErr w:type="gramStart"/>
            <w:r>
              <w:t>.м</w:t>
            </w:r>
            <w:proofErr w:type="gramEnd"/>
            <w:r>
              <w:t xml:space="preserve"> на 1 место;</w:t>
            </w:r>
          </w:p>
          <w:p w:rsidR="00C24A85" w:rsidRPr="00C96E5A" w:rsidRDefault="00C24A85" w:rsidP="00C24A85"/>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558"/>
        </w:trPr>
        <w:tc>
          <w:tcPr>
            <w:tcW w:w="236" w:type="pct"/>
            <w:vAlign w:val="center"/>
          </w:tcPr>
          <w:p w:rsidR="00C24A85" w:rsidRPr="00C96E5A" w:rsidRDefault="00C24A85" w:rsidP="00C24A85">
            <w:r>
              <w:t>6</w:t>
            </w:r>
          </w:p>
        </w:tc>
        <w:tc>
          <w:tcPr>
            <w:tcW w:w="1082" w:type="pct"/>
          </w:tcPr>
          <w:p w:rsidR="00C24A85" w:rsidRPr="00C96E5A" w:rsidRDefault="00C24A85" w:rsidP="00C24A85">
            <w:pPr>
              <w:rPr>
                <w:rFonts w:cs="Calibri"/>
              </w:rPr>
            </w:pPr>
            <w:r>
              <w:t>Туристические базы**</w:t>
            </w:r>
          </w:p>
        </w:tc>
        <w:tc>
          <w:tcPr>
            <w:tcW w:w="842" w:type="pct"/>
            <w:gridSpan w:val="2"/>
          </w:tcPr>
          <w:p w:rsidR="00C24A85" w:rsidRPr="00C96E5A" w:rsidRDefault="00C24A85" w:rsidP="00C24A85">
            <w:pPr>
              <w:rPr>
                <w:rFonts w:cs="Calibri"/>
              </w:rPr>
            </w:pPr>
            <w:r>
              <w:t>мест на 1 тыс. жителей</w:t>
            </w:r>
          </w:p>
        </w:tc>
        <w:tc>
          <w:tcPr>
            <w:tcW w:w="669" w:type="pct"/>
            <w:vAlign w:val="bottom"/>
          </w:tcPr>
          <w:p w:rsidR="00C24A85" w:rsidRDefault="00C24A85" w:rsidP="00C24A85">
            <w:pPr>
              <w:rPr>
                <w:rFonts w:cs="Calibri"/>
              </w:rPr>
            </w:pPr>
            <w:r>
              <w:rPr>
                <w:rFonts w:cs="Calibri"/>
              </w:rPr>
              <w:t>6</w:t>
            </w:r>
          </w:p>
          <w:p w:rsidR="00C24A85" w:rsidRPr="00C96E5A" w:rsidRDefault="00C24A85" w:rsidP="00C24A85">
            <w:pPr>
              <w:rPr>
                <w:rFonts w:cs="Calibri"/>
              </w:rPr>
            </w:pPr>
            <w:r>
              <w:t>минимальная вместимость одного объекта должна составлять 20 мест</w:t>
            </w:r>
          </w:p>
        </w:tc>
        <w:tc>
          <w:tcPr>
            <w:tcW w:w="711" w:type="pct"/>
          </w:tcPr>
          <w:p w:rsidR="00C24A85" w:rsidRDefault="00C24A85" w:rsidP="00C24A85">
            <w:r>
              <w:t>50 - 65 кв</w:t>
            </w:r>
            <w:proofErr w:type="gramStart"/>
            <w:r>
              <w:t>.м</w:t>
            </w:r>
            <w:proofErr w:type="gramEnd"/>
            <w:r>
              <w:t xml:space="preserve"> на 1 место;</w:t>
            </w:r>
          </w:p>
          <w:p w:rsidR="00C24A85" w:rsidRPr="00C96E5A" w:rsidRDefault="00C24A85" w:rsidP="00C24A85"/>
        </w:tc>
        <w:tc>
          <w:tcPr>
            <w:tcW w:w="1460" w:type="pct"/>
            <w:gridSpan w:val="2"/>
          </w:tcPr>
          <w:p w:rsidR="00C24A85" w:rsidRPr="00F43A49" w:rsidRDefault="00C24A85" w:rsidP="00C24A85">
            <w:pP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7</w:t>
            </w:r>
          </w:p>
        </w:tc>
        <w:tc>
          <w:tcPr>
            <w:tcW w:w="1082" w:type="pct"/>
          </w:tcPr>
          <w:p w:rsidR="00C24A85" w:rsidRPr="00C96E5A" w:rsidRDefault="00C24A85" w:rsidP="00C24A85">
            <w:pPr>
              <w:rPr>
                <w:rFonts w:cs="Calibri"/>
              </w:rPr>
            </w:pPr>
            <w:r>
              <w:t>Охотничьи, рыболовные базы**</w:t>
            </w:r>
          </w:p>
        </w:tc>
        <w:tc>
          <w:tcPr>
            <w:tcW w:w="842" w:type="pct"/>
            <w:gridSpan w:val="2"/>
          </w:tcPr>
          <w:p w:rsidR="00C24A85" w:rsidRPr="00C96E5A" w:rsidRDefault="00C24A85" w:rsidP="00C24A85">
            <w:pPr>
              <w:rPr>
                <w:rFonts w:cs="Calibri"/>
              </w:rPr>
            </w:pPr>
            <w:r>
              <w:t>мест на 1 тыс. жителей</w:t>
            </w:r>
          </w:p>
        </w:tc>
        <w:tc>
          <w:tcPr>
            <w:tcW w:w="669" w:type="pct"/>
            <w:vAlign w:val="bottom"/>
          </w:tcPr>
          <w:p w:rsidR="00C24A85" w:rsidRPr="00C96E5A" w:rsidRDefault="00C24A85" w:rsidP="00C24A85">
            <w:pPr>
              <w:rPr>
                <w:rFonts w:cs="Calibri"/>
              </w:rPr>
            </w:pPr>
            <w:r>
              <w:rPr>
                <w:rFonts w:cs="Calibri"/>
              </w:rPr>
              <w:t xml:space="preserve">2 </w:t>
            </w:r>
            <w:r>
              <w:t>Минимальная вместимость одного объекта должна составлять 10 мест</w:t>
            </w:r>
          </w:p>
        </w:tc>
        <w:tc>
          <w:tcPr>
            <w:tcW w:w="711" w:type="pct"/>
          </w:tcPr>
          <w:p w:rsidR="00C24A85" w:rsidRPr="00C96E5A" w:rsidRDefault="00C24A85" w:rsidP="00C24A85">
            <w:r>
              <w:t>30 - 50 кв</w:t>
            </w:r>
            <w:proofErr w:type="gramStart"/>
            <w:r>
              <w:t>.м</w:t>
            </w:r>
            <w:proofErr w:type="gramEnd"/>
            <w:r>
              <w:t xml:space="preserve"> на 1 место</w:t>
            </w:r>
          </w:p>
        </w:tc>
        <w:tc>
          <w:tcPr>
            <w:tcW w:w="1460" w:type="pct"/>
            <w:gridSpan w:val="2"/>
          </w:tcPr>
          <w:p w:rsidR="00C24A85" w:rsidRPr="00F43A49" w:rsidRDefault="00C24A85" w:rsidP="00A42860">
            <w:pPr>
              <w:jc w:val="cente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8</w:t>
            </w:r>
          </w:p>
        </w:tc>
        <w:tc>
          <w:tcPr>
            <w:tcW w:w="1082" w:type="pct"/>
          </w:tcPr>
          <w:p w:rsidR="00C24A85" w:rsidRPr="00C96E5A" w:rsidRDefault="00C24A85" w:rsidP="00C24A85">
            <w:pPr>
              <w:rPr>
                <w:rFonts w:cs="Calibri"/>
              </w:rPr>
            </w:pPr>
            <w:r>
              <w:t>Детские оздоровительные лагеря</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96E5A" w:rsidRDefault="00C24A85" w:rsidP="00C24A85">
            <w:pPr>
              <w:jc w:val="center"/>
              <w:rPr>
                <w:rFonts w:cs="Calibri"/>
              </w:rPr>
            </w:pPr>
            <w:r>
              <w:t>20 - 30</w:t>
            </w:r>
          </w:p>
        </w:tc>
        <w:tc>
          <w:tcPr>
            <w:tcW w:w="711" w:type="pct"/>
          </w:tcPr>
          <w:p w:rsidR="00C24A85" w:rsidRDefault="00C24A85" w:rsidP="00C24A85">
            <w:r>
              <w:t>150 - 180 кв</w:t>
            </w:r>
            <w:proofErr w:type="gramStart"/>
            <w:r>
              <w:t>.м</w:t>
            </w:r>
            <w:proofErr w:type="gramEnd"/>
            <w:r>
              <w:t xml:space="preserve"> на 1 место</w:t>
            </w:r>
          </w:p>
          <w:p w:rsidR="00C24A85" w:rsidRPr="00C96E5A" w:rsidRDefault="00C24A85" w:rsidP="00C24A85"/>
        </w:tc>
        <w:tc>
          <w:tcPr>
            <w:tcW w:w="1460" w:type="pct"/>
            <w:gridSpan w:val="2"/>
          </w:tcPr>
          <w:p w:rsidR="00C24A85" w:rsidRPr="00F43A49" w:rsidRDefault="00C24A85" w:rsidP="00A42860">
            <w:pPr>
              <w:jc w:val="cente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Pr="00C96E5A" w:rsidRDefault="00C24A85" w:rsidP="00C24A85">
            <w:r>
              <w:t>9</w:t>
            </w:r>
          </w:p>
        </w:tc>
        <w:tc>
          <w:tcPr>
            <w:tcW w:w="1082" w:type="pct"/>
          </w:tcPr>
          <w:p w:rsidR="00C24A85" w:rsidRPr="00C96E5A" w:rsidRDefault="00C24A85" w:rsidP="00C24A85">
            <w:pPr>
              <w:rPr>
                <w:rFonts w:cs="Calibri"/>
              </w:rPr>
            </w:pPr>
            <w:r>
              <w:t>Коммунальные гостиницы в административном центре поселения**</w:t>
            </w:r>
          </w:p>
        </w:tc>
        <w:tc>
          <w:tcPr>
            <w:tcW w:w="842" w:type="pct"/>
            <w:gridSpan w:val="2"/>
          </w:tcPr>
          <w:p w:rsidR="00C24A85" w:rsidRPr="00C96E5A" w:rsidRDefault="00C24A85" w:rsidP="00C24A85">
            <w:pPr>
              <w:rPr>
                <w:rFonts w:cs="Calibri"/>
              </w:rPr>
            </w:pPr>
            <w:r>
              <w:t>мест на 1 тыс. жителей</w:t>
            </w:r>
          </w:p>
        </w:tc>
        <w:tc>
          <w:tcPr>
            <w:tcW w:w="669" w:type="pct"/>
            <w:vAlign w:val="center"/>
          </w:tcPr>
          <w:p w:rsidR="00C24A85" w:rsidRPr="00C24A85" w:rsidRDefault="00C24A85" w:rsidP="00C24A85">
            <w:pPr>
              <w:jc w:val="center"/>
            </w:pPr>
            <w:r w:rsidRPr="00C24A85">
              <w:t>3</w:t>
            </w:r>
          </w:p>
        </w:tc>
        <w:tc>
          <w:tcPr>
            <w:tcW w:w="711" w:type="pct"/>
          </w:tcPr>
          <w:p w:rsidR="00C24A85" w:rsidRDefault="00C24A85" w:rsidP="00C24A85">
            <w:r>
              <w:t>При вместимости гостиницы:</w:t>
            </w:r>
          </w:p>
          <w:p w:rsidR="00C24A85" w:rsidRPr="00C96E5A" w:rsidRDefault="00C24A85" w:rsidP="00C24A85">
            <w:r>
              <w:t>от 25 до 100 мест  - 55 кв</w:t>
            </w:r>
            <w:proofErr w:type="gramStart"/>
            <w:r>
              <w:t>.м</w:t>
            </w:r>
            <w:proofErr w:type="gramEnd"/>
            <w:r>
              <w:t xml:space="preserve"> на 1 место</w:t>
            </w:r>
          </w:p>
        </w:tc>
        <w:tc>
          <w:tcPr>
            <w:tcW w:w="1460" w:type="pct"/>
            <w:gridSpan w:val="2"/>
            <w:vAlign w:val="center"/>
          </w:tcPr>
          <w:p w:rsidR="00C24A85" w:rsidRPr="00F43A49" w:rsidRDefault="00C24A85" w:rsidP="00A42860">
            <w:pPr>
              <w:jc w:val="center"/>
              <w:rPr>
                <w:color w:val="000000"/>
              </w:rPr>
            </w:pPr>
            <w:r w:rsidRPr="00F43A49">
              <w:rPr>
                <w:color w:val="000000"/>
              </w:rPr>
              <w:t>Не нормируется</w:t>
            </w:r>
          </w:p>
        </w:tc>
      </w:tr>
      <w:tr w:rsidR="00C24A85" w:rsidRPr="00F43A49" w:rsidTr="00343D01">
        <w:trPr>
          <w:trHeight w:val="836"/>
        </w:trPr>
        <w:tc>
          <w:tcPr>
            <w:tcW w:w="236" w:type="pct"/>
            <w:vAlign w:val="center"/>
          </w:tcPr>
          <w:p w:rsidR="00C24A85" w:rsidRDefault="00C24A85" w:rsidP="00A42860">
            <w:pPr>
              <w:jc w:val="center"/>
              <w:rPr>
                <w:color w:val="000000"/>
              </w:rPr>
            </w:pPr>
            <w:r>
              <w:t>10</w:t>
            </w:r>
          </w:p>
        </w:tc>
        <w:tc>
          <w:tcPr>
            <w:tcW w:w="1082" w:type="pct"/>
          </w:tcPr>
          <w:p w:rsidR="00C24A85" w:rsidRPr="00F43A49" w:rsidRDefault="00C24A85" w:rsidP="00A42860">
            <w:pPr>
              <w:autoSpaceDE w:val="0"/>
              <w:autoSpaceDN w:val="0"/>
              <w:adjustRightInd w:val="0"/>
              <w:ind w:firstLine="89"/>
              <w:jc w:val="both"/>
              <w:rPr>
                <w:rFonts w:cs="Calibri"/>
                <w:color w:val="000000"/>
              </w:rPr>
            </w:pPr>
            <w:r>
              <w:t>Туристские гостиницы**</w:t>
            </w:r>
          </w:p>
        </w:tc>
        <w:tc>
          <w:tcPr>
            <w:tcW w:w="842" w:type="pct"/>
            <w:gridSpan w:val="2"/>
          </w:tcPr>
          <w:p w:rsidR="00C24A85" w:rsidRPr="00C24A85" w:rsidRDefault="00C24A85" w:rsidP="00C24A85">
            <w:pPr>
              <w:jc w:val="center"/>
            </w:pPr>
            <w:r>
              <w:t>мест на 1 тыс. жителей</w:t>
            </w:r>
          </w:p>
        </w:tc>
        <w:tc>
          <w:tcPr>
            <w:tcW w:w="669" w:type="pct"/>
          </w:tcPr>
          <w:p w:rsidR="00C24A85" w:rsidRPr="00C24A85" w:rsidRDefault="00C24A85" w:rsidP="00C24A85">
            <w:pPr>
              <w:jc w:val="center"/>
            </w:pPr>
            <w:r>
              <w:t>7</w:t>
            </w:r>
          </w:p>
        </w:tc>
        <w:tc>
          <w:tcPr>
            <w:tcW w:w="711" w:type="pct"/>
          </w:tcPr>
          <w:p w:rsidR="00C24A85" w:rsidRDefault="00C24A85" w:rsidP="00C24A85">
            <w:r>
              <w:t>от 25 до 50 мест - 75 кв</w:t>
            </w:r>
            <w:proofErr w:type="gramStart"/>
            <w:r>
              <w:t>.м</w:t>
            </w:r>
            <w:proofErr w:type="gramEnd"/>
            <w:r>
              <w:t xml:space="preserve"> на 1 место,</w:t>
            </w:r>
          </w:p>
          <w:p w:rsidR="00C24A85" w:rsidRDefault="00C24A85" w:rsidP="00C24A85">
            <w:r>
              <w:t>от 50 до 100 мест - 55 кв</w:t>
            </w:r>
            <w:proofErr w:type="gramStart"/>
            <w:r>
              <w:t>.м</w:t>
            </w:r>
            <w:proofErr w:type="gramEnd"/>
            <w:r>
              <w:t xml:space="preserve"> на 1 место,</w:t>
            </w:r>
          </w:p>
          <w:p w:rsidR="00C24A85" w:rsidRPr="00F43A49" w:rsidRDefault="00C24A85" w:rsidP="00A42860">
            <w:pPr>
              <w:jc w:val="center"/>
              <w:rPr>
                <w:color w:val="000000"/>
              </w:rPr>
            </w:pPr>
          </w:p>
        </w:tc>
        <w:tc>
          <w:tcPr>
            <w:tcW w:w="1460" w:type="pct"/>
            <w:gridSpan w:val="2"/>
            <w:vAlign w:val="center"/>
          </w:tcPr>
          <w:p w:rsidR="00C24A85" w:rsidRPr="00F43A49" w:rsidRDefault="00C24A85" w:rsidP="00A42860">
            <w:pPr>
              <w:jc w:val="center"/>
              <w:rPr>
                <w:color w:val="000000"/>
              </w:rPr>
            </w:pPr>
            <w:r w:rsidRPr="00F43A49">
              <w:rPr>
                <w:color w:val="000000"/>
              </w:rPr>
              <w:t>Не нормируется</w:t>
            </w:r>
          </w:p>
        </w:tc>
      </w:tr>
    </w:tbl>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Примечания:</w:t>
      </w:r>
    </w:p>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а</w:t>
      </w:r>
      <w:proofErr w:type="gramStart"/>
      <w:r w:rsidRPr="00F43A49">
        <w:rPr>
          <w:rFonts w:cs="Calibri"/>
          <w:color w:val="000000"/>
        </w:rPr>
        <w:t xml:space="preserve">) (*) </w:t>
      </w:r>
      <w:proofErr w:type="gramEnd"/>
      <w:r w:rsidRPr="00F43A49">
        <w:rPr>
          <w:rFonts w:cs="Calibri"/>
          <w:color w:val="000000"/>
        </w:rPr>
        <w:t>зоны отдыха формируемые на базе озелененных территорий общего пользования, природных и искусственных водоемов.</w:t>
      </w:r>
    </w:p>
    <w:p w:rsidR="00A42860" w:rsidRPr="00F43A49" w:rsidRDefault="00570F87" w:rsidP="00A42860">
      <w:pPr>
        <w:autoSpaceDE w:val="0"/>
        <w:autoSpaceDN w:val="0"/>
        <w:adjustRightInd w:val="0"/>
        <w:ind w:firstLine="540"/>
        <w:jc w:val="both"/>
        <w:rPr>
          <w:rFonts w:cs="Calibri"/>
          <w:color w:val="000000"/>
        </w:rPr>
      </w:pPr>
      <w:r>
        <w:rPr>
          <w:rFonts w:cs="Calibri"/>
          <w:color w:val="000000"/>
        </w:rPr>
        <w:t>б</w:t>
      </w:r>
      <w:r w:rsidR="00A42860" w:rsidRPr="00F43A49">
        <w:rPr>
          <w:rFonts w:cs="Calibri"/>
          <w:color w:val="000000"/>
        </w:rPr>
        <w:t>)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A42860" w:rsidRPr="00F43A49" w:rsidRDefault="00A42860" w:rsidP="00A42860">
      <w:pPr>
        <w:autoSpaceDE w:val="0"/>
        <w:autoSpaceDN w:val="0"/>
        <w:adjustRightInd w:val="0"/>
        <w:ind w:firstLine="540"/>
        <w:jc w:val="both"/>
        <w:rPr>
          <w:rFonts w:cs="Calibri"/>
          <w:color w:val="000000"/>
        </w:rPr>
      </w:pPr>
      <w:r w:rsidRPr="00F43A49">
        <w:rPr>
          <w:rFonts w:cs="Calibri"/>
          <w:color w:val="000000"/>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F43A49">
          <w:rPr>
            <w:rFonts w:cs="Calibri"/>
            <w:color w:val="000000"/>
          </w:rPr>
          <w:t>1000 кв. м</w:t>
        </w:r>
      </w:smartTag>
      <w:r w:rsidRPr="00F43A49">
        <w:rPr>
          <w:rFonts w:cs="Calibri"/>
          <w:color w:val="000000"/>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F43A49">
          <w:rPr>
            <w:rFonts w:cs="Calibri"/>
            <w:color w:val="000000"/>
          </w:rPr>
          <w:t>100 кв. м</w:t>
        </w:r>
      </w:smartTag>
      <w:r w:rsidRPr="00F43A49">
        <w:rPr>
          <w:rFonts w:cs="Calibri"/>
          <w:color w:val="000000"/>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F43A49">
          <w:rPr>
            <w:rFonts w:cs="Calibri"/>
            <w:color w:val="000000"/>
          </w:rPr>
          <w:t>50 га</w:t>
        </w:r>
      </w:smartTag>
      <w:r w:rsidRPr="00F43A49">
        <w:rPr>
          <w:rFonts w:cs="Calibri"/>
          <w:color w:val="000000"/>
        </w:rPr>
        <w:t>.</w:t>
      </w:r>
    </w:p>
    <w:p w:rsidR="00A42860" w:rsidRDefault="00A42860" w:rsidP="00DD5BDC">
      <w:pPr>
        <w:autoSpaceDE w:val="0"/>
        <w:autoSpaceDN w:val="0"/>
        <w:adjustRightInd w:val="0"/>
        <w:ind w:firstLine="540"/>
        <w:jc w:val="both"/>
        <w:rPr>
          <w:rFonts w:cs="Calibri"/>
          <w:color w:val="000000"/>
        </w:rPr>
      </w:pPr>
      <w:r w:rsidRPr="00F43A49">
        <w:rPr>
          <w:rFonts w:cs="Calibri"/>
          <w:color w:val="000000"/>
        </w:rPr>
        <w:t>Зоны отдыха следует размещать на расстоянии от автомобильных</w:t>
      </w:r>
      <w:r w:rsidR="00570F87">
        <w:rPr>
          <w:rFonts w:cs="Calibri"/>
          <w:color w:val="000000"/>
        </w:rPr>
        <w:t xml:space="preserve"> дорог общей сети </w:t>
      </w:r>
      <w:r w:rsidRPr="00F43A49">
        <w:rPr>
          <w:rFonts w:cs="Calibri"/>
          <w:color w:val="000000"/>
        </w:rPr>
        <w:t xml:space="preserve">не менее </w:t>
      </w:r>
      <w:smartTag w:uri="urn:schemas-microsoft-com:office:smarttags" w:element="metricconverter">
        <w:smartTagPr>
          <w:attr w:name="ProductID" w:val="500 м"/>
        </w:smartTagPr>
        <w:r w:rsidRPr="00F43A49">
          <w:rPr>
            <w:rFonts w:cs="Calibri"/>
            <w:color w:val="000000"/>
          </w:rPr>
          <w:t>500 м</w:t>
        </w:r>
        <w:r w:rsidR="00570F87">
          <w:rPr>
            <w:rFonts w:cs="Calibri"/>
            <w:color w:val="000000"/>
          </w:rPr>
          <w:t>.</w:t>
        </w:r>
      </w:smartTag>
    </w:p>
    <w:p w:rsidR="007A13B2" w:rsidRDefault="007A13B2" w:rsidP="00DD5BDC">
      <w:pPr>
        <w:autoSpaceDE w:val="0"/>
        <w:autoSpaceDN w:val="0"/>
        <w:adjustRightInd w:val="0"/>
        <w:ind w:firstLine="540"/>
        <w:jc w:val="both"/>
        <w:rPr>
          <w:rFonts w:cs="Calibri"/>
          <w:color w:val="000000"/>
        </w:rPr>
      </w:pPr>
    </w:p>
    <w:p w:rsidR="0072553D" w:rsidRPr="00F4310F" w:rsidRDefault="003A0164">
      <w:pPr>
        <w:spacing w:after="200" w:line="276" w:lineRule="auto"/>
        <w:rPr>
          <w:rFonts w:eastAsiaTheme="majorEastAsia" w:cstheme="majorBidi"/>
          <w:b/>
          <w:bCs/>
          <w:szCs w:val="28"/>
        </w:rPr>
      </w:pPr>
      <w:r w:rsidRPr="00F4310F">
        <w:t xml:space="preserve">Нормы расчета стоянок для временного хранения легковых автомобилей </w:t>
      </w:r>
      <w:proofErr w:type="gramStart"/>
      <w:r w:rsidRPr="00F4310F">
        <w:t>см</w:t>
      </w:r>
      <w:proofErr w:type="gramEnd"/>
      <w:r w:rsidRPr="00F4310F">
        <w:t>. Приложение В.</w:t>
      </w:r>
    </w:p>
    <w:p w:rsidR="000F34E9" w:rsidRPr="0047012A" w:rsidRDefault="00EF7199" w:rsidP="00D24664">
      <w:pPr>
        <w:pStyle w:val="1"/>
      </w:pPr>
      <w:bookmarkStart w:id="18" w:name="_Toc501217723"/>
      <w:r>
        <w:lastRenderedPageBreak/>
        <w:t xml:space="preserve">1.7 </w:t>
      </w:r>
      <w:r w:rsidRPr="00A158B6">
        <w:t>Расчетные показатели, устанавливаемые для объектов местного значения в области энергет</w:t>
      </w:r>
      <w:r>
        <w:t>ики и инженерной инфраструктуры</w:t>
      </w:r>
      <w:bookmarkEnd w:id="18"/>
      <w:r w:rsidR="000F34E9" w:rsidRPr="0047012A">
        <w:t xml:space="preserve"> </w:t>
      </w:r>
    </w:p>
    <w:p w:rsidR="000F34E9" w:rsidRPr="0047012A" w:rsidRDefault="0047012A" w:rsidP="009347C6">
      <w:pPr>
        <w:pStyle w:val="4"/>
      </w:pPr>
      <w:r>
        <w:t xml:space="preserve">1.7.1 </w:t>
      </w:r>
      <w:r w:rsidR="000F34E9" w:rsidRPr="0047012A">
        <w:t>Расчетные показатели объектов, относящ</w:t>
      </w:r>
      <w:r>
        <w:t>ихся к области электроснабжения</w:t>
      </w:r>
    </w:p>
    <w:p w:rsidR="000F34E9" w:rsidRPr="00F43A49" w:rsidRDefault="000F34E9" w:rsidP="00C81036">
      <w:pPr>
        <w:ind w:firstLine="567"/>
        <w:rPr>
          <w:u w:val="single"/>
        </w:rPr>
      </w:pPr>
      <w:r w:rsidRPr="00F43A49">
        <w:t xml:space="preserve">Проектирование сельских электрических сетей распространяется на вновь сооружаемые и реконструируемые электрические сети </w:t>
      </w:r>
      <w:r w:rsidR="00E94525">
        <w:t>сельского поселения</w:t>
      </w:r>
      <w:r w:rsidRPr="00F43A49">
        <w:t xml:space="preserve">, в том числе на электрические сети к отдельным объектам, находящимся на территории </w:t>
      </w:r>
      <w:r w:rsidR="00E94525">
        <w:t>сельского поселения</w:t>
      </w:r>
      <w:r w:rsidRPr="00F43A49">
        <w:t xml:space="preserve">, независимо от их ведомственной принадлежности согласно таблице </w:t>
      </w:r>
      <w:r w:rsidR="0047012A">
        <w:t>10</w:t>
      </w:r>
      <w:r w:rsidRPr="00F43A49">
        <w:t>.</w:t>
      </w:r>
    </w:p>
    <w:p w:rsidR="000F34E9" w:rsidRPr="00093135" w:rsidRDefault="000F34E9" w:rsidP="000F34E9">
      <w:pPr>
        <w:jc w:val="right"/>
      </w:pPr>
      <w:r w:rsidRPr="00093135">
        <w:tab/>
      </w:r>
      <w:r w:rsidRPr="00093135">
        <w:tab/>
      </w:r>
      <w:r w:rsidRPr="00093135">
        <w:tab/>
      </w:r>
      <w:r w:rsidRPr="00093135">
        <w:tab/>
      </w:r>
      <w:r w:rsidRPr="00093135">
        <w:tab/>
        <w:t xml:space="preserve">Таблица </w:t>
      </w:r>
      <w:r w:rsidR="0047012A" w:rsidRPr="00093135">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
        <w:gridCol w:w="4643"/>
        <w:gridCol w:w="1634"/>
        <w:gridCol w:w="2991"/>
      </w:tblGrid>
      <w:tr w:rsidR="000F34E9" w:rsidRPr="00093135" w:rsidTr="00130442">
        <w:trPr>
          <w:trHeight w:val="778"/>
        </w:trPr>
        <w:tc>
          <w:tcPr>
            <w:tcW w:w="348" w:type="pct"/>
            <w:vMerge w:val="restart"/>
            <w:vAlign w:val="center"/>
          </w:tcPr>
          <w:p w:rsidR="000F34E9" w:rsidRPr="00093135" w:rsidRDefault="000F34E9" w:rsidP="003B11E4">
            <w:pPr>
              <w:contextualSpacing/>
              <w:jc w:val="center"/>
            </w:pPr>
            <w:r w:rsidRPr="00093135">
              <w:t>№</w:t>
            </w:r>
          </w:p>
          <w:p w:rsidR="000F34E9" w:rsidRPr="00093135" w:rsidRDefault="000F34E9" w:rsidP="003B11E4">
            <w:pPr>
              <w:contextualSpacing/>
              <w:jc w:val="center"/>
            </w:pPr>
            <w:proofErr w:type="spellStart"/>
            <w:proofErr w:type="gramStart"/>
            <w:r w:rsidRPr="00093135">
              <w:t>п</w:t>
            </w:r>
            <w:proofErr w:type="spellEnd"/>
            <w:proofErr w:type="gramEnd"/>
            <w:r w:rsidRPr="00093135">
              <w:t>/</w:t>
            </w:r>
            <w:proofErr w:type="spellStart"/>
            <w:r w:rsidRPr="00093135">
              <w:t>п</w:t>
            </w:r>
            <w:proofErr w:type="spellEnd"/>
          </w:p>
        </w:tc>
        <w:tc>
          <w:tcPr>
            <w:tcW w:w="2330" w:type="pct"/>
            <w:vMerge w:val="restart"/>
            <w:vAlign w:val="center"/>
          </w:tcPr>
          <w:p w:rsidR="000F34E9" w:rsidRPr="00093135" w:rsidRDefault="000F34E9" w:rsidP="003B11E4">
            <w:pPr>
              <w:contextualSpacing/>
              <w:jc w:val="center"/>
            </w:pPr>
            <w:r w:rsidRPr="00093135">
              <w:t>Наименование объекта</w:t>
            </w:r>
          </w:p>
          <w:p w:rsidR="000F34E9" w:rsidRPr="00093135" w:rsidRDefault="000F34E9" w:rsidP="003B11E4">
            <w:pPr>
              <w:contextualSpacing/>
              <w:jc w:val="center"/>
            </w:pPr>
            <w:r w:rsidRPr="00093135">
              <w:t>(Наименование ресурса)*</w:t>
            </w:r>
          </w:p>
        </w:tc>
        <w:tc>
          <w:tcPr>
            <w:tcW w:w="2321" w:type="pct"/>
            <w:gridSpan w:val="2"/>
            <w:vAlign w:val="center"/>
          </w:tcPr>
          <w:p w:rsidR="000F34E9" w:rsidRPr="00093135" w:rsidRDefault="000F34E9" w:rsidP="003B11E4">
            <w:pPr>
              <w:contextualSpacing/>
              <w:jc w:val="center"/>
            </w:pPr>
            <w:r w:rsidRPr="00093135">
              <w:t>Минимально допустимый уровень обеспеченности</w:t>
            </w:r>
          </w:p>
        </w:tc>
      </w:tr>
      <w:tr w:rsidR="000F34E9" w:rsidRPr="00093135" w:rsidTr="00130442">
        <w:trPr>
          <w:trHeight w:val="776"/>
        </w:trPr>
        <w:tc>
          <w:tcPr>
            <w:tcW w:w="348" w:type="pct"/>
            <w:vMerge/>
            <w:vAlign w:val="center"/>
          </w:tcPr>
          <w:p w:rsidR="000F34E9" w:rsidRPr="00093135" w:rsidRDefault="000F34E9" w:rsidP="003B11E4">
            <w:pPr>
              <w:contextualSpacing/>
              <w:jc w:val="center"/>
            </w:pPr>
          </w:p>
        </w:tc>
        <w:tc>
          <w:tcPr>
            <w:tcW w:w="2330" w:type="pct"/>
            <w:vMerge/>
            <w:vAlign w:val="center"/>
          </w:tcPr>
          <w:p w:rsidR="000F34E9" w:rsidRPr="00093135" w:rsidRDefault="000F34E9" w:rsidP="003B11E4">
            <w:pPr>
              <w:contextualSpacing/>
              <w:jc w:val="center"/>
            </w:pPr>
          </w:p>
        </w:tc>
        <w:tc>
          <w:tcPr>
            <w:tcW w:w="820" w:type="pct"/>
            <w:vAlign w:val="center"/>
          </w:tcPr>
          <w:p w:rsidR="000F34E9" w:rsidRPr="00093135" w:rsidRDefault="000F34E9" w:rsidP="003B11E4">
            <w:pPr>
              <w:contextualSpacing/>
              <w:jc w:val="center"/>
            </w:pPr>
            <w:r w:rsidRPr="00093135">
              <w:t>Единица измерения</w:t>
            </w:r>
          </w:p>
        </w:tc>
        <w:tc>
          <w:tcPr>
            <w:tcW w:w="1501" w:type="pct"/>
            <w:vAlign w:val="center"/>
          </w:tcPr>
          <w:p w:rsidR="000F34E9" w:rsidRPr="00093135" w:rsidRDefault="000F34E9" w:rsidP="003B11E4">
            <w:pPr>
              <w:contextualSpacing/>
              <w:jc w:val="center"/>
            </w:pPr>
            <w:r w:rsidRPr="00093135">
              <w:t>Величина</w:t>
            </w:r>
          </w:p>
        </w:tc>
      </w:tr>
      <w:tr w:rsidR="000F34E9" w:rsidRPr="00093135" w:rsidTr="00130442">
        <w:trPr>
          <w:trHeight w:val="482"/>
        </w:trPr>
        <w:tc>
          <w:tcPr>
            <w:tcW w:w="348" w:type="pct"/>
            <w:vAlign w:val="center"/>
          </w:tcPr>
          <w:p w:rsidR="000F34E9" w:rsidRPr="00093135" w:rsidRDefault="000F34E9" w:rsidP="003B11E4">
            <w:pPr>
              <w:contextualSpacing/>
              <w:jc w:val="center"/>
            </w:pPr>
            <w:r w:rsidRPr="00093135">
              <w:t>1.</w:t>
            </w:r>
          </w:p>
        </w:tc>
        <w:tc>
          <w:tcPr>
            <w:tcW w:w="2330" w:type="pct"/>
            <w:vAlign w:val="center"/>
          </w:tcPr>
          <w:p w:rsidR="000F34E9" w:rsidRPr="00093135" w:rsidRDefault="000F34E9" w:rsidP="003B11E4">
            <w:pPr>
              <w:contextualSpacing/>
            </w:pPr>
            <w:r w:rsidRPr="00093135">
              <w:t xml:space="preserve">Электроэнергия, электропотребление </w:t>
            </w:r>
            <w:r w:rsidR="00E60C72" w:rsidRPr="00093135">
              <w:t>*</w:t>
            </w:r>
          </w:p>
        </w:tc>
        <w:tc>
          <w:tcPr>
            <w:tcW w:w="820" w:type="pct"/>
            <w:vAlign w:val="center"/>
          </w:tcPr>
          <w:p w:rsidR="000F34E9" w:rsidRPr="00093135" w:rsidRDefault="000F34E9" w:rsidP="003B11E4">
            <w:pPr>
              <w:autoSpaceDE w:val="0"/>
              <w:autoSpaceDN w:val="0"/>
              <w:adjustRightInd w:val="0"/>
              <w:contextualSpacing/>
              <w:jc w:val="center"/>
            </w:pPr>
          </w:p>
        </w:tc>
        <w:tc>
          <w:tcPr>
            <w:tcW w:w="1501" w:type="pct"/>
            <w:vAlign w:val="center"/>
          </w:tcPr>
          <w:p w:rsidR="000F34E9" w:rsidRPr="00093135" w:rsidRDefault="000F34E9" w:rsidP="003B11E4">
            <w:pPr>
              <w:contextualSpacing/>
              <w:jc w:val="both"/>
            </w:pPr>
          </w:p>
        </w:tc>
      </w:tr>
      <w:tr w:rsidR="000F34E9" w:rsidRPr="00093135" w:rsidTr="00130442">
        <w:trPr>
          <w:trHeight w:val="693"/>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0F34E9" w:rsidRPr="00093135" w:rsidRDefault="00093135" w:rsidP="00E60C72">
            <w:pPr>
              <w:contextualSpacing/>
              <w:jc w:val="center"/>
            </w:pPr>
            <w:r w:rsidRPr="00093135">
              <w:t>950</w:t>
            </w:r>
          </w:p>
        </w:tc>
      </w:tr>
      <w:tr w:rsidR="000F34E9" w:rsidRPr="00093135" w:rsidTr="00130442">
        <w:trPr>
          <w:trHeight w:val="666"/>
        </w:trPr>
        <w:tc>
          <w:tcPr>
            <w:tcW w:w="348" w:type="pct"/>
            <w:vAlign w:val="center"/>
          </w:tcPr>
          <w:p w:rsidR="000F34E9" w:rsidRPr="00093135" w:rsidRDefault="000F34E9" w:rsidP="003B11E4">
            <w:pPr>
              <w:contextualSpacing/>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contextualSpacing/>
              <w:jc w:val="center"/>
            </w:pPr>
            <w:r w:rsidRPr="00093135">
              <w:t>кВт·</w:t>
            </w:r>
            <w:proofErr w:type="gramStart"/>
            <w:r w:rsidRPr="00093135">
              <w:t>ч</w:t>
            </w:r>
            <w:proofErr w:type="gramEnd"/>
            <w:r w:rsidRPr="00093135">
              <w:t xml:space="preserve">  / год на 1 чел.</w:t>
            </w:r>
          </w:p>
        </w:tc>
        <w:tc>
          <w:tcPr>
            <w:tcW w:w="1501" w:type="pct"/>
            <w:vAlign w:val="center"/>
          </w:tcPr>
          <w:p w:rsidR="000F34E9" w:rsidRPr="00093135" w:rsidRDefault="00093135" w:rsidP="003B11E4">
            <w:pPr>
              <w:contextualSpacing/>
              <w:jc w:val="center"/>
            </w:pPr>
            <w:r w:rsidRPr="00093135">
              <w:t>1350</w:t>
            </w:r>
          </w:p>
        </w:tc>
      </w:tr>
      <w:tr w:rsidR="000F34E9" w:rsidRPr="00093135" w:rsidTr="00130442">
        <w:trPr>
          <w:trHeight w:val="836"/>
        </w:trPr>
        <w:tc>
          <w:tcPr>
            <w:tcW w:w="348" w:type="pct"/>
            <w:vAlign w:val="center"/>
          </w:tcPr>
          <w:p w:rsidR="000F34E9" w:rsidRPr="00093135" w:rsidRDefault="000F34E9" w:rsidP="003B11E4">
            <w:pPr>
              <w:jc w:val="center"/>
            </w:pPr>
            <w:r w:rsidRPr="00093135">
              <w:t>2.</w:t>
            </w:r>
          </w:p>
        </w:tc>
        <w:tc>
          <w:tcPr>
            <w:tcW w:w="2330" w:type="pct"/>
            <w:vAlign w:val="center"/>
          </w:tcPr>
          <w:p w:rsidR="000F34E9" w:rsidRPr="00093135" w:rsidRDefault="000F34E9" w:rsidP="003B11E4">
            <w:r w:rsidRPr="00093135">
              <w:t>Электроэнергия, использование максимума электрической нагрузки *</w:t>
            </w:r>
          </w:p>
        </w:tc>
        <w:tc>
          <w:tcPr>
            <w:tcW w:w="820" w:type="pct"/>
            <w:vAlign w:val="center"/>
          </w:tcPr>
          <w:p w:rsidR="000F34E9" w:rsidRPr="00093135" w:rsidRDefault="000F34E9" w:rsidP="003B11E4">
            <w:pPr>
              <w:autoSpaceDE w:val="0"/>
              <w:autoSpaceDN w:val="0"/>
              <w:adjustRightInd w:val="0"/>
              <w:jc w:val="center"/>
            </w:pPr>
          </w:p>
        </w:tc>
        <w:tc>
          <w:tcPr>
            <w:tcW w:w="1501" w:type="pct"/>
            <w:vAlign w:val="center"/>
          </w:tcPr>
          <w:p w:rsidR="000F34E9" w:rsidRPr="00093135" w:rsidRDefault="000F34E9" w:rsidP="003B11E4">
            <w:pPr>
              <w:jc w:val="center"/>
            </w:pPr>
          </w:p>
        </w:tc>
      </w:tr>
      <w:tr w:rsidR="000F34E9" w:rsidRPr="00093135" w:rsidTr="00130442">
        <w:trPr>
          <w:trHeight w:val="525"/>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не оборудованные стационарными электроплитами: </w:t>
            </w:r>
          </w:p>
        </w:tc>
        <w:tc>
          <w:tcPr>
            <w:tcW w:w="820" w:type="pct"/>
            <w:vAlign w:val="center"/>
          </w:tcPr>
          <w:p w:rsidR="000F34E9" w:rsidRPr="00093135" w:rsidRDefault="00B44856" w:rsidP="003B11E4">
            <w:pPr>
              <w:autoSpaceDE w:val="0"/>
              <w:autoSpaceDN w:val="0"/>
              <w:adjustRightInd w:val="0"/>
              <w:jc w:val="center"/>
            </w:pPr>
            <w:proofErr w:type="gramStart"/>
            <w:r w:rsidRPr="00093135">
              <w:t>ч</w:t>
            </w:r>
            <w:proofErr w:type="gramEnd"/>
            <w:r w:rsidRPr="00093135">
              <w:t>/год</w:t>
            </w:r>
          </w:p>
        </w:tc>
        <w:tc>
          <w:tcPr>
            <w:tcW w:w="1501" w:type="pct"/>
            <w:vAlign w:val="center"/>
          </w:tcPr>
          <w:p w:rsidR="000F34E9" w:rsidRPr="00093135" w:rsidRDefault="00093135" w:rsidP="003B11E4">
            <w:pPr>
              <w:jc w:val="center"/>
            </w:pPr>
            <w:r w:rsidRPr="00093135">
              <w:t>4100</w:t>
            </w:r>
          </w:p>
        </w:tc>
      </w:tr>
      <w:tr w:rsidR="000F34E9" w:rsidRPr="00093135" w:rsidTr="00130442">
        <w:trPr>
          <w:trHeight w:val="836"/>
        </w:trPr>
        <w:tc>
          <w:tcPr>
            <w:tcW w:w="348" w:type="pct"/>
            <w:vAlign w:val="center"/>
          </w:tcPr>
          <w:p w:rsidR="000F34E9" w:rsidRPr="00093135" w:rsidRDefault="000F34E9" w:rsidP="003B11E4">
            <w:pPr>
              <w:jc w:val="center"/>
            </w:pPr>
          </w:p>
        </w:tc>
        <w:tc>
          <w:tcPr>
            <w:tcW w:w="2330" w:type="pct"/>
            <w:vAlign w:val="center"/>
          </w:tcPr>
          <w:p w:rsidR="000F34E9" w:rsidRPr="00093135" w:rsidRDefault="000F34E9" w:rsidP="003B11E4">
            <w:pPr>
              <w:contextualSpacing/>
            </w:pPr>
            <w:r w:rsidRPr="00093135">
              <w:t xml:space="preserve">Объекты, оборудованные стационарными электроплитами (100% охвата): </w:t>
            </w:r>
          </w:p>
        </w:tc>
        <w:tc>
          <w:tcPr>
            <w:tcW w:w="820" w:type="pct"/>
            <w:vAlign w:val="center"/>
          </w:tcPr>
          <w:p w:rsidR="000F34E9" w:rsidRPr="00093135" w:rsidRDefault="00B44856" w:rsidP="003B11E4">
            <w:pPr>
              <w:autoSpaceDE w:val="0"/>
              <w:autoSpaceDN w:val="0"/>
              <w:adjustRightInd w:val="0"/>
              <w:jc w:val="center"/>
            </w:pPr>
            <w:proofErr w:type="gramStart"/>
            <w:r w:rsidRPr="00093135">
              <w:t>ч</w:t>
            </w:r>
            <w:proofErr w:type="gramEnd"/>
            <w:r w:rsidRPr="00093135">
              <w:t>/год</w:t>
            </w:r>
          </w:p>
        </w:tc>
        <w:tc>
          <w:tcPr>
            <w:tcW w:w="1501" w:type="pct"/>
            <w:vAlign w:val="center"/>
          </w:tcPr>
          <w:p w:rsidR="000F34E9" w:rsidRPr="00093135" w:rsidRDefault="00093135" w:rsidP="003B11E4">
            <w:pPr>
              <w:jc w:val="center"/>
            </w:pPr>
            <w:r w:rsidRPr="00093135">
              <w:t>4400</w:t>
            </w:r>
          </w:p>
        </w:tc>
      </w:tr>
      <w:tr w:rsidR="000F34E9" w:rsidRPr="00093135" w:rsidTr="00130442">
        <w:trPr>
          <w:trHeight w:val="415"/>
        </w:trPr>
        <w:tc>
          <w:tcPr>
            <w:tcW w:w="348" w:type="pct"/>
            <w:vAlign w:val="center"/>
          </w:tcPr>
          <w:p w:rsidR="000F34E9" w:rsidRPr="00093135" w:rsidRDefault="000F34E9" w:rsidP="003B11E4">
            <w:pPr>
              <w:jc w:val="center"/>
            </w:pPr>
            <w:r w:rsidRPr="00093135">
              <w:t>3.</w:t>
            </w:r>
          </w:p>
        </w:tc>
        <w:tc>
          <w:tcPr>
            <w:tcW w:w="2330" w:type="pct"/>
            <w:vAlign w:val="center"/>
          </w:tcPr>
          <w:p w:rsidR="000F34E9" w:rsidRPr="00093135" w:rsidRDefault="000F34E9" w:rsidP="003B11E4">
            <w:r w:rsidRPr="00093135">
              <w:t>Электрические нагрузки *</w:t>
            </w:r>
          </w:p>
        </w:tc>
        <w:tc>
          <w:tcPr>
            <w:tcW w:w="820" w:type="pct"/>
            <w:vAlign w:val="center"/>
          </w:tcPr>
          <w:p w:rsidR="000F34E9" w:rsidRPr="00093135" w:rsidRDefault="000F34E9" w:rsidP="003B11E4">
            <w:pPr>
              <w:autoSpaceDE w:val="0"/>
              <w:autoSpaceDN w:val="0"/>
              <w:adjustRightInd w:val="0"/>
              <w:jc w:val="center"/>
            </w:pPr>
            <w:r w:rsidRPr="00093135">
              <w:t>кВт</w:t>
            </w:r>
          </w:p>
        </w:tc>
        <w:tc>
          <w:tcPr>
            <w:tcW w:w="1501" w:type="pct"/>
            <w:vAlign w:val="center"/>
          </w:tcPr>
          <w:p w:rsidR="000F34E9" w:rsidRPr="00093135" w:rsidRDefault="000F34E9" w:rsidP="003B11E4">
            <w:pPr>
              <w:jc w:val="center"/>
            </w:pPr>
            <w:r w:rsidRPr="00093135">
              <w:t>-</w:t>
            </w:r>
          </w:p>
        </w:tc>
      </w:tr>
    </w:tbl>
    <w:p w:rsidR="000F34E9" w:rsidRPr="00C84E76" w:rsidRDefault="000F34E9" w:rsidP="000F34E9">
      <w:pPr>
        <w:autoSpaceDE w:val="0"/>
        <w:autoSpaceDN w:val="0"/>
        <w:adjustRightInd w:val="0"/>
        <w:ind w:firstLine="540"/>
        <w:jc w:val="both"/>
      </w:pPr>
      <w:r w:rsidRPr="00C84E76">
        <w:t>Примечания:</w:t>
      </w:r>
    </w:p>
    <w:p w:rsidR="000F34E9" w:rsidRPr="00093135" w:rsidRDefault="000F34E9" w:rsidP="000F34E9">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F34E9" w:rsidRPr="00093135" w:rsidRDefault="000F34E9" w:rsidP="000F34E9">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0F34E9" w:rsidRPr="00093135" w:rsidRDefault="000F34E9" w:rsidP="000F34E9">
      <w:pPr>
        <w:autoSpaceDE w:val="0"/>
        <w:autoSpaceDN w:val="0"/>
        <w:adjustRightInd w:val="0"/>
        <w:ind w:firstLine="540"/>
        <w:jc w:val="both"/>
      </w:pPr>
      <w:r w:rsidRPr="00093135">
        <w:t>в</w:t>
      </w:r>
      <w:proofErr w:type="gramStart"/>
      <w:r w:rsidRPr="00093135">
        <w:t>)</w:t>
      </w:r>
      <w:r w:rsidRPr="00093135">
        <w:rPr>
          <w:rFonts w:ascii="Courier New" w:hAnsi="Courier New" w:cs="Courier New"/>
        </w:rPr>
        <w:t>(</w:t>
      </w:r>
      <w:proofErr w:type="gramEnd"/>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72553D" w:rsidRDefault="0072553D">
      <w:pPr>
        <w:spacing w:after="200" w:line="276" w:lineRule="auto"/>
        <w:rPr>
          <w:b/>
          <w:bCs/>
          <w:szCs w:val="30"/>
        </w:rPr>
      </w:pPr>
    </w:p>
    <w:p w:rsidR="000F34E9" w:rsidRPr="0047012A" w:rsidRDefault="00DD5BDC" w:rsidP="009347C6">
      <w:pPr>
        <w:pStyle w:val="4"/>
      </w:pPr>
      <w:r>
        <w:t xml:space="preserve">1.7.2 </w:t>
      </w:r>
      <w:r w:rsidR="000F34E9" w:rsidRPr="0047012A">
        <w:t xml:space="preserve">Расчетные показатели объектов, относящихся </w:t>
      </w:r>
      <w:r>
        <w:t>к области тепло-, газоснабжения</w:t>
      </w:r>
    </w:p>
    <w:p w:rsidR="000F34E9" w:rsidRPr="00F43A49" w:rsidRDefault="000F34E9" w:rsidP="000F34E9">
      <w:pPr>
        <w:ind w:firstLine="540"/>
        <w:contextualSpacing/>
        <w:jc w:val="both"/>
        <w:rPr>
          <w:color w:val="000000"/>
        </w:rPr>
      </w:pPr>
      <w:r w:rsidRPr="00F43A49">
        <w:rPr>
          <w:color w:val="000000"/>
        </w:rPr>
        <w:t>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0F34E9" w:rsidRPr="00F43A49" w:rsidRDefault="000F34E9" w:rsidP="000F34E9">
      <w:pPr>
        <w:ind w:firstLine="567"/>
        <w:contextualSpacing/>
        <w:jc w:val="both"/>
        <w:rPr>
          <w:color w:val="000000"/>
        </w:rPr>
      </w:pPr>
      <w:r w:rsidRPr="00F43A49">
        <w:rPr>
          <w:color w:val="000000"/>
        </w:rPr>
        <w:t xml:space="preserve">Норма потребления газа определяется по таблице </w:t>
      </w:r>
      <w:r w:rsidR="00DD5BDC">
        <w:rPr>
          <w:color w:val="000000"/>
        </w:rPr>
        <w:t>11</w:t>
      </w:r>
      <w:r w:rsidRPr="00F43A49">
        <w:rPr>
          <w:color w:val="000000"/>
        </w:rPr>
        <w:t>.</w:t>
      </w:r>
    </w:p>
    <w:p w:rsidR="00DA403E" w:rsidRDefault="00DA403E" w:rsidP="000F34E9">
      <w:pPr>
        <w:ind w:firstLine="680"/>
        <w:contextualSpacing/>
        <w:jc w:val="right"/>
        <w:rPr>
          <w:color w:val="000000"/>
        </w:rPr>
      </w:pPr>
    </w:p>
    <w:p w:rsidR="00DA403E" w:rsidRDefault="00DA403E" w:rsidP="000F34E9">
      <w:pPr>
        <w:ind w:firstLine="680"/>
        <w:contextualSpacing/>
        <w:jc w:val="right"/>
        <w:rPr>
          <w:color w:val="000000"/>
        </w:rPr>
      </w:pPr>
    </w:p>
    <w:p w:rsidR="000F34E9" w:rsidRPr="00F43A49" w:rsidRDefault="000F34E9" w:rsidP="000F34E9">
      <w:pPr>
        <w:ind w:firstLine="680"/>
        <w:contextualSpacing/>
        <w:jc w:val="right"/>
        <w:rPr>
          <w:color w:val="000000"/>
        </w:rPr>
      </w:pPr>
      <w:r w:rsidRPr="00F43A49">
        <w:rPr>
          <w:color w:val="000000"/>
        </w:rPr>
        <w:lastRenderedPageBreak/>
        <w:t xml:space="preserve">Таблица </w:t>
      </w:r>
      <w:r w:rsidR="00DD5BDC">
        <w:rPr>
          <w:color w:val="000000"/>
        </w:rPr>
        <w:t>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8"/>
        <w:gridCol w:w="4477"/>
        <w:gridCol w:w="1733"/>
        <w:gridCol w:w="3174"/>
      </w:tblGrid>
      <w:tr w:rsidR="000F34E9" w:rsidRPr="00F43A49" w:rsidTr="00130442">
        <w:trPr>
          <w:trHeight w:val="778"/>
        </w:trPr>
        <w:tc>
          <w:tcPr>
            <w:tcW w:w="290"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lang w:val="en-US"/>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2247"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2463"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r>
      <w:tr w:rsidR="000F34E9" w:rsidRPr="00F43A49" w:rsidTr="00130442">
        <w:trPr>
          <w:trHeight w:val="608"/>
        </w:trPr>
        <w:tc>
          <w:tcPr>
            <w:tcW w:w="290" w:type="pct"/>
            <w:vMerge/>
            <w:vAlign w:val="center"/>
          </w:tcPr>
          <w:p w:rsidR="000F34E9" w:rsidRPr="00F43A49" w:rsidRDefault="000F34E9" w:rsidP="003B11E4">
            <w:pPr>
              <w:jc w:val="center"/>
              <w:rPr>
                <w:color w:val="000000"/>
              </w:rPr>
            </w:pPr>
          </w:p>
        </w:tc>
        <w:tc>
          <w:tcPr>
            <w:tcW w:w="2247" w:type="pct"/>
            <w:vMerge/>
            <w:vAlign w:val="center"/>
          </w:tcPr>
          <w:p w:rsidR="000F34E9" w:rsidRPr="00F43A49" w:rsidRDefault="000F34E9" w:rsidP="003B11E4">
            <w:pPr>
              <w:jc w:val="center"/>
              <w:rPr>
                <w:color w:val="000000"/>
              </w:rPr>
            </w:pPr>
          </w:p>
        </w:tc>
        <w:tc>
          <w:tcPr>
            <w:tcW w:w="870" w:type="pct"/>
            <w:vAlign w:val="center"/>
          </w:tcPr>
          <w:p w:rsidR="000F34E9" w:rsidRPr="00F43A49" w:rsidRDefault="000F34E9" w:rsidP="003B11E4">
            <w:pPr>
              <w:jc w:val="center"/>
              <w:rPr>
                <w:color w:val="000000"/>
              </w:rPr>
            </w:pPr>
            <w:r w:rsidRPr="00F43A49">
              <w:rPr>
                <w:color w:val="000000"/>
              </w:rPr>
              <w:t>Единица измерения</w:t>
            </w:r>
          </w:p>
        </w:tc>
        <w:tc>
          <w:tcPr>
            <w:tcW w:w="1594" w:type="pct"/>
            <w:vAlign w:val="center"/>
          </w:tcPr>
          <w:p w:rsidR="000F34E9" w:rsidRPr="00F43A49" w:rsidRDefault="000F34E9" w:rsidP="003B11E4">
            <w:pPr>
              <w:jc w:val="center"/>
              <w:rPr>
                <w:color w:val="000000"/>
              </w:rPr>
            </w:pPr>
            <w:r w:rsidRPr="00F43A49">
              <w:rPr>
                <w:color w:val="000000"/>
              </w:rPr>
              <w:t>Величина</w:t>
            </w:r>
          </w:p>
        </w:tc>
      </w:tr>
      <w:tr w:rsidR="000F34E9" w:rsidRPr="00F43A49" w:rsidTr="00130442">
        <w:trPr>
          <w:trHeight w:val="668"/>
        </w:trPr>
        <w:tc>
          <w:tcPr>
            <w:tcW w:w="290" w:type="pct"/>
            <w:vAlign w:val="center"/>
          </w:tcPr>
          <w:p w:rsidR="000F34E9" w:rsidRPr="00F43A49" w:rsidRDefault="000F34E9" w:rsidP="003B11E4">
            <w:pPr>
              <w:jc w:val="center"/>
              <w:rPr>
                <w:color w:val="000000"/>
              </w:rPr>
            </w:pPr>
            <w:r w:rsidRPr="00F43A49">
              <w:rPr>
                <w:color w:val="000000"/>
              </w:rPr>
              <w:t>1.</w:t>
            </w:r>
          </w:p>
        </w:tc>
        <w:tc>
          <w:tcPr>
            <w:tcW w:w="2247" w:type="pct"/>
            <w:vAlign w:val="center"/>
          </w:tcPr>
          <w:p w:rsidR="000F34E9" w:rsidRPr="00F43A49" w:rsidRDefault="000F34E9" w:rsidP="003B11E4">
            <w:pPr>
              <w:rPr>
                <w:color w:val="000000"/>
              </w:rPr>
            </w:pPr>
            <w:r w:rsidRPr="00F43A49">
              <w:rPr>
                <w:color w:val="000000"/>
              </w:rPr>
              <w:t xml:space="preserve">Природный газ, при наличии </w:t>
            </w:r>
            <w:proofErr w:type="spellStart"/>
            <w:proofErr w:type="gramStart"/>
            <w:r w:rsidRPr="00F43A49">
              <w:rPr>
                <w:color w:val="000000"/>
              </w:rPr>
              <w:t>централи-зованного</w:t>
            </w:r>
            <w:proofErr w:type="spellEnd"/>
            <w:proofErr w:type="gramEnd"/>
            <w:r w:rsidRPr="00F43A49">
              <w:rPr>
                <w:color w:val="000000"/>
              </w:rPr>
              <w:t xml:space="preserve"> горячего водоснабжения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120</w:t>
            </w:r>
          </w:p>
        </w:tc>
      </w:tr>
      <w:tr w:rsidR="000F34E9" w:rsidRPr="00F43A49" w:rsidTr="00130442">
        <w:trPr>
          <w:trHeight w:val="706"/>
        </w:trPr>
        <w:tc>
          <w:tcPr>
            <w:tcW w:w="290" w:type="pct"/>
            <w:vAlign w:val="center"/>
          </w:tcPr>
          <w:p w:rsidR="000F34E9" w:rsidRPr="00F43A49" w:rsidRDefault="000F34E9" w:rsidP="003B11E4">
            <w:pPr>
              <w:jc w:val="center"/>
              <w:rPr>
                <w:color w:val="000000"/>
              </w:rPr>
            </w:pPr>
            <w:r w:rsidRPr="00F43A49">
              <w:rPr>
                <w:color w:val="000000"/>
              </w:rPr>
              <w:t>2.</w:t>
            </w:r>
          </w:p>
        </w:tc>
        <w:tc>
          <w:tcPr>
            <w:tcW w:w="2247" w:type="pct"/>
            <w:vAlign w:val="center"/>
          </w:tcPr>
          <w:p w:rsidR="000F34E9" w:rsidRPr="00F43A49" w:rsidRDefault="000F34E9" w:rsidP="003B11E4">
            <w:pPr>
              <w:rPr>
                <w:color w:val="000000"/>
              </w:rPr>
            </w:pPr>
            <w:r w:rsidRPr="00F43A49">
              <w:rPr>
                <w:color w:val="000000"/>
              </w:rPr>
              <w:t xml:space="preserve">Природный газ, при горячем </w:t>
            </w:r>
            <w:proofErr w:type="spellStart"/>
            <w:proofErr w:type="gramStart"/>
            <w:r w:rsidRPr="00F43A49">
              <w:rPr>
                <w:color w:val="000000"/>
              </w:rPr>
              <w:t>водоснаб-жении</w:t>
            </w:r>
            <w:proofErr w:type="spellEnd"/>
            <w:proofErr w:type="gramEnd"/>
            <w:r w:rsidRPr="00F43A49">
              <w:rPr>
                <w:color w:val="000000"/>
              </w:rPr>
              <w:t xml:space="preserve"> от газовых водонагревателей **</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lang w:val="en-US"/>
              </w:rPr>
            </w:pPr>
            <w:r w:rsidRPr="00F43A49">
              <w:rPr>
                <w:color w:val="000000"/>
              </w:rPr>
              <w:t>300</w:t>
            </w:r>
          </w:p>
        </w:tc>
      </w:tr>
      <w:tr w:rsidR="000F34E9" w:rsidRPr="00F43A49" w:rsidTr="00130442">
        <w:trPr>
          <w:trHeight w:val="689"/>
        </w:trPr>
        <w:tc>
          <w:tcPr>
            <w:tcW w:w="290" w:type="pct"/>
            <w:vAlign w:val="center"/>
          </w:tcPr>
          <w:p w:rsidR="000F34E9" w:rsidRPr="00F43A49" w:rsidRDefault="000F34E9" w:rsidP="003B11E4">
            <w:pPr>
              <w:jc w:val="center"/>
              <w:rPr>
                <w:color w:val="000000"/>
              </w:rPr>
            </w:pPr>
            <w:r w:rsidRPr="00F43A49">
              <w:rPr>
                <w:color w:val="000000"/>
              </w:rPr>
              <w:t>3.</w:t>
            </w:r>
          </w:p>
        </w:tc>
        <w:tc>
          <w:tcPr>
            <w:tcW w:w="2247" w:type="pct"/>
            <w:vAlign w:val="center"/>
          </w:tcPr>
          <w:p w:rsidR="000F34E9" w:rsidRPr="00F43A49" w:rsidRDefault="000F34E9" w:rsidP="003B11E4">
            <w:pPr>
              <w:rPr>
                <w:color w:val="000000"/>
              </w:rPr>
            </w:pPr>
            <w:r w:rsidRPr="00F43A49">
              <w:rPr>
                <w:color w:val="000000"/>
              </w:rPr>
              <w:t xml:space="preserve">Природный газ, </w:t>
            </w:r>
            <w:r w:rsidRPr="00F43A49">
              <w:rPr>
                <w:rFonts w:cs="Calibri"/>
                <w:color w:val="000000"/>
              </w:rPr>
              <w:t>при отсутствии всяких видов горячего водоснабжения</w:t>
            </w:r>
          </w:p>
        </w:tc>
        <w:tc>
          <w:tcPr>
            <w:tcW w:w="870"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год</w:t>
            </w:r>
          </w:p>
          <w:p w:rsidR="000F34E9" w:rsidRPr="00F43A49" w:rsidRDefault="000F34E9" w:rsidP="003B11E4">
            <w:pPr>
              <w:jc w:val="center"/>
              <w:rPr>
                <w:color w:val="000000"/>
              </w:rPr>
            </w:pPr>
            <w:r w:rsidRPr="00F43A49">
              <w:rPr>
                <w:color w:val="000000"/>
              </w:rPr>
              <w:t>на 1 чел.</w:t>
            </w:r>
          </w:p>
        </w:tc>
        <w:tc>
          <w:tcPr>
            <w:tcW w:w="1594" w:type="pct"/>
            <w:vAlign w:val="center"/>
          </w:tcPr>
          <w:p w:rsidR="000F34E9" w:rsidRPr="00F43A49" w:rsidRDefault="000F34E9" w:rsidP="003B11E4">
            <w:pPr>
              <w:jc w:val="center"/>
              <w:rPr>
                <w:color w:val="000000"/>
              </w:rPr>
            </w:pPr>
            <w:r w:rsidRPr="00F43A49">
              <w:rPr>
                <w:color w:val="000000"/>
              </w:rPr>
              <w:t>180</w:t>
            </w:r>
          </w:p>
          <w:p w:rsidR="000F34E9" w:rsidRPr="00F43A49" w:rsidRDefault="000F34E9" w:rsidP="003B11E4">
            <w:pPr>
              <w:jc w:val="center"/>
              <w:rPr>
                <w:color w:val="000000"/>
                <w:lang w:val="en-US"/>
              </w:rPr>
            </w:pPr>
          </w:p>
        </w:tc>
      </w:tr>
      <w:tr w:rsidR="000F34E9" w:rsidRPr="00F43A49" w:rsidTr="00130442">
        <w:trPr>
          <w:trHeight w:val="571"/>
        </w:trPr>
        <w:tc>
          <w:tcPr>
            <w:tcW w:w="290" w:type="pct"/>
            <w:vAlign w:val="center"/>
          </w:tcPr>
          <w:p w:rsidR="000F34E9" w:rsidRPr="00F43A49" w:rsidRDefault="000F34E9" w:rsidP="003B11E4">
            <w:pPr>
              <w:jc w:val="center"/>
              <w:rPr>
                <w:color w:val="000000"/>
              </w:rPr>
            </w:pPr>
            <w:r w:rsidRPr="00F43A49">
              <w:rPr>
                <w:color w:val="000000"/>
              </w:rPr>
              <w:t>4.</w:t>
            </w:r>
          </w:p>
        </w:tc>
        <w:tc>
          <w:tcPr>
            <w:tcW w:w="2247" w:type="pct"/>
            <w:vAlign w:val="center"/>
          </w:tcPr>
          <w:p w:rsidR="000F34E9" w:rsidRPr="00F43A49" w:rsidRDefault="000F34E9" w:rsidP="003B11E4">
            <w:pPr>
              <w:rPr>
                <w:color w:val="000000"/>
              </w:rPr>
            </w:pPr>
            <w:r w:rsidRPr="00F43A49">
              <w:rPr>
                <w:color w:val="000000"/>
              </w:rPr>
              <w:t xml:space="preserve">Тепловая нагрузка, </w:t>
            </w:r>
          </w:p>
          <w:p w:rsidR="000F34E9" w:rsidRPr="00F43A49" w:rsidRDefault="000F34E9" w:rsidP="003B11E4">
            <w:pPr>
              <w:rPr>
                <w:color w:val="000000"/>
              </w:rPr>
            </w:pPr>
            <w:r w:rsidRPr="00F43A49">
              <w:rPr>
                <w:color w:val="000000"/>
              </w:rPr>
              <w:t>расход газа ***</w:t>
            </w:r>
          </w:p>
        </w:tc>
        <w:tc>
          <w:tcPr>
            <w:tcW w:w="870" w:type="pct"/>
            <w:vAlign w:val="center"/>
          </w:tcPr>
          <w:p w:rsidR="000F34E9" w:rsidRPr="00F43A49" w:rsidRDefault="000F34E9" w:rsidP="003B11E4">
            <w:pPr>
              <w:jc w:val="center"/>
              <w:rPr>
                <w:color w:val="000000"/>
              </w:rPr>
            </w:pPr>
            <w:r w:rsidRPr="00F43A49">
              <w:rPr>
                <w:color w:val="000000"/>
              </w:rPr>
              <w:t>Гкал, м3/чел</w:t>
            </w:r>
          </w:p>
        </w:tc>
        <w:tc>
          <w:tcPr>
            <w:tcW w:w="1594" w:type="pct"/>
            <w:vAlign w:val="center"/>
          </w:tcPr>
          <w:p w:rsidR="000F34E9" w:rsidRPr="00F43A49" w:rsidRDefault="000F34E9" w:rsidP="003B11E4">
            <w:pPr>
              <w:jc w:val="center"/>
              <w:rPr>
                <w:color w:val="000000"/>
              </w:rPr>
            </w:pPr>
            <w:r w:rsidRPr="00F43A49">
              <w:rPr>
                <w:color w:val="000000"/>
              </w:rPr>
              <w:t>-</w:t>
            </w:r>
          </w:p>
        </w:tc>
      </w:tr>
    </w:tbl>
    <w:p w:rsidR="000F34E9" w:rsidRPr="00C84E76" w:rsidRDefault="000F34E9" w:rsidP="000F34E9">
      <w:pPr>
        <w:ind w:firstLine="567"/>
        <w:contextualSpacing/>
        <w:jc w:val="both"/>
        <w:rPr>
          <w:color w:val="000000"/>
        </w:rPr>
      </w:pPr>
      <w:r w:rsidRPr="00C84E76">
        <w:rPr>
          <w:color w:val="000000"/>
        </w:rPr>
        <w:t>Примечания:</w:t>
      </w:r>
    </w:p>
    <w:p w:rsidR="000F34E9" w:rsidRPr="00F43A49" w:rsidRDefault="000F34E9" w:rsidP="000F34E9">
      <w:pPr>
        <w:ind w:firstLine="567"/>
        <w:contextualSpacing/>
        <w:jc w:val="both"/>
        <w:rPr>
          <w:color w:val="000000"/>
        </w:rPr>
      </w:pPr>
      <w:r w:rsidRPr="00F43A49">
        <w:rPr>
          <w:color w:val="000000"/>
        </w:rPr>
        <w:t>а</w:t>
      </w:r>
      <w:proofErr w:type="gramStart"/>
      <w:r w:rsidRPr="00F43A49">
        <w:rPr>
          <w:color w:val="000000"/>
        </w:rPr>
        <w:t xml:space="preserve">) (*) </w:t>
      </w:r>
      <w:proofErr w:type="gramEnd"/>
      <w:r w:rsidRPr="00F43A49">
        <w:rPr>
          <w:color w:val="000000"/>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0F34E9" w:rsidRPr="00F43A49" w:rsidRDefault="000F34E9" w:rsidP="000F34E9">
      <w:pPr>
        <w:ind w:firstLine="567"/>
        <w:contextualSpacing/>
        <w:jc w:val="both"/>
        <w:rPr>
          <w:color w:val="000000"/>
        </w:rPr>
      </w:pPr>
      <w:r w:rsidRPr="00F43A49">
        <w:rPr>
          <w:color w:val="000000"/>
        </w:rPr>
        <w:t>б</w:t>
      </w:r>
      <w:proofErr w:type="gramStart"/>
      <w:r w:rsidRPr="00F43A49">
        <w:rPr>
          <w:color w:val="000000"/>
        </w:rPr>
        <w:t xml:space="preserve">) (**) </w:t>
      </w:r>
      <w:proofErr w:type="gramEnd"/>
      <w:r w:rsidRPr="00F43A49">
        <w:rPr>
          <w:color w:val="000000"/>
        </w:rPr>
        <w:t>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0F34E9" w:rsidRPr="00F43A49" w:rsidRDefault="000F34E9" w:rsidP="000F34E9">
      <w:pPr>
        <w:ind w:firstLine="567"/>
        <w:contextualSpacing/>
        <w:jc w:val="both"/>
        <w:rPr>
          <w:color w:val="000000"/>
        </w:rPr>
      </w:pPr>
      <w:r w:rsidRPr="00F43A49">
        <w:rPr>
          <w:color w:val="000000"/>
        </w:rPr>
        <w:t>в</w:t>
      </w:r>
      <w:proofErr w:type="gramStart"/>
      <w:r w:rsidRPr="00F43A49">
        <w:rPr>
          <w:color w:val="000000"/>
        </w:rPr>
        <w:t xml:space="preserve">) (***) </w:t>
      </w:r>
      <w:proofErr w:type="gramEnd"/>
      <w:r w:rsidRPr="00F43A49">
        <w:rPr>
          <w:color w:val="000000"/>
        </w:rPr>
        <w:t>удельные показатели максимальной тепловой нагрузки, расходы газа для различных потребителей следует принимать по нормам СП 124.13330.2012, СП 42-101-2003.</w:t>
      </w:r>
    </w:p>
    <w:p w:rsidR="0072553D" w:rsidRDefault="0072553D">
      <w:pPr>
        <w:spacing w:after="200" w:line="276" w:lineRule="auto"/>
        <w:rPr>
          <w:b/>
          <w:bCs/>
          <w:szCs w:val="30"/>
        </w:rPr>
      </w:pPr>
      <w:r>
        <w:br w:type="page"/>
      </w:r>
    </w:p>
    <w:p w:rsidR="000F34E9" w:rsidRPr="0047012A" w:rsidRDefault="00DD5BDC" w:rsidP="009347C6">
      <w:pPr>
        <w:pStyle w:val="4"/>
      </w:pPr>
      <w:r>
        <w:lastRenderedPageBreak/>
        <w:t xml:space="preserve">1.7.3 </w:t>
      </w:r>
      <w:r w:rsidR="000F34E9" w:rsidRPr="0047012A">
        <w:t>Расчетные показатели объектов, относ</w:t>
      </w:r>
      <w:r>
        <w:t>ящихся к области водоснабжения</w:t>
      </w:r>
    </w:p>
    <w:p w:rsidR="000F34E9" w:rsidRPr="00F43A49" w:rsidRDefault="000F34E9" w:rsidP="000F34E9">
      <w:pPr>
        <w:ind w:firstLine="680"/>
        <w:contextualSpacing/>
        <w:jc w:val="both"/>
        <w:rPr>
          <w:color w:val="000000"/>
        </w:rPr>
      </w:pPr>
      <w:r w:rsidRPr="00F43A49">
        <w:rPr>
          <w:color w:val="000000"/>
        </w:rPr>
        <w:t>При проектировании систем водоснабжения 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0F34E9" w:rsidRPr="00F43A49" w:rsidRDefault="000F34E9" w:rsidP="000F34E9">
      <w:pPr>
        <w:ind w:firstLine="567"/>
        <w:contextualSpacing/>
        <w:jc w:val="both"/>
        <w:rPr>
          <w:color w:val="000000"/>
        </w:rPr>
      </w:pPr>
      <w:r w:rsidRPr="00F43A49">
        <w:rPr>
          <w:color w:val="000000"/>
        </w:rPr>
        <w:t xml:space="preserve">Норма водопотребления  определяется по таблице </w:t>
      </w:r>
      <w:r w:rsidR="00DD5BDC">
        <w:rPr>
          <w:color w:val="000000"/>
        </w:rPr>
        <w:t>12</w:t>
      </w:r>
      <w:r w:rsidRPr="00F43A49">
        <w:rPr>
          <w:color w:val="000000"/>
        </w:rPr>
        <w:t>.</w:t>
      </w:r>
    </w:p>
    <w:p w:rsidR="000F34E9" w:rsidRDefault="000F34E9" w:rsidP="000F34E9">
      <w:pPr>
        <w:ind w:firstLine="680"/>
        <w:contextualSpacing/>
        <w:jc w:val="right"/>
        <w:rPr>
          <w:color w:val="000000"/>
        </w:rPr>
      </w:pPr>
      <w:r w:rsidRPr="00F43A49">
        <w:rPr>
          <w:color w:val="000000"/>
        </w:rPr>
        <w:t xml:space="preserve">Таблица </w:t>
      </w:r>
      <w:r w:rsidR="00DD5BDC">
        <w:rPr>
          <w:color w:val="000000"/>
        </w:rPr>
        <w:t>12</w:t>
      </w:r>
    </w:p>
    <w:tbl>
      <w:tblPr>
        <w:tblW w:w="0" w:type="auto"/>
        <w:tblInd w:w="5" w:type="dxa"/>
        <w:tblLayout w:type="fixed"/>
        <w:tblCellMar>
          <w:left w:w="0" w:type="dxa"/>
          <w:right w:w="0" w:type="dxa"/>
        </w:tblCellMar>
        <w:tblLook w:val="0000"/>
      </w:tblPr>
      <w:tblGrid>
        <w:gridCol w:w="6931"/>
        <w:gridCol w:w="2988"/>
      </w:tblGrid>
      <w:tr w:rsidR="00773293" w:rsidRPr="00BE04C7" w:rsidTr="00673A7C">
        <w:trPr>
          <w:tblHeader/>
        </w:trPr>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673A7C">
            <w:pPr>
              <w:jc w:val="center"/>
            </w:pPr>
            <w:proofErr w:type="spellStart"/>
            <w:r w:rsidRPr="00BE04C7">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roofErr w:type="spellStart"/>
            <w:r w:rsidRPr="00BE04C7">
              <w:t>Hopмы</w:t>
            </w:r>
            <w:proofErr w:type="spellEnd"/>
            <w:r w:rsidRPr="00BE04C7">
              <w:t xml:space="preserve"> расхода воды (в том числе горячей), </w:t>
            </w:r>
            <w:proofErr w:type="gramStart"/>
            <w:r w:rsidRPr="00BE04C7">
              <w:t>л</w:t>
            </w:r>
            <w:proofErr w:type="gramEnd"/>
            <w:r w:rsidRPr="00BE04C7">
              <w:rPr>
                <w:rStyle w:val="12"/>
                <w:position w:val="14"/>
              </w:rPr>
              <w:t xml:space="preserve"> </w:t>
            </w:r>
            <w:r w:rsidRPr="00BE04C7">
              <w:t xml:space="preserve">на человека в </w:t>
            </w:r>
            <w:r>
              <w:t>сутки</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rPr>
                <w:rStyle w:val="12"/>
              </w:rPr>
              <w:t>Многоквартирные жилые дома</w:t>
            </w:r>
            <w:r w:rsidRPr="00BE04C7">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r w:rsidRPr="00BE04C7">
              <w:t>100</w:t>
            </w: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газоснабжением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с водопроводом, канализацией и ваннами с емкостными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210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rPr>
                <w:color w:val="000000"/>
              </w:rPr>
              <w:t>то же, с водонагревателями проточного типа</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с централизованным горячим водоснабжением и сидячими ваннами</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то же, с ваннами длиной более 1500-1700 мм</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250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 xml:space="preserve">Гостиницы </w:t>
            </w:r>
          </w:p>
          <w:p w:rsidR="00773293" w:rsidRPr="00BE04C7" w:rsidRDefault="00773293" w:rsidP="00773293">
            <w:pPr>
              <w:ind w:left="142"/>
            </w:pPr>
            <w:r w:rsidRPr="00BE04C7">
              <w:t>с общими ваннами и душами</w:t>
            </w:r>
            <w:r w:rsidRPr="00BE04C7">
              <w:rPr>
                <w:color w:val="000000"/>
              </w:rPr>
              <w:t xml:space="preserve"> /1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с душами во всех номерах/1 житель</w:t>
            </w:r>
          </w:p>
        </w:tc>
        <w:tc>
          <w:tcPr>
            <w:tcW w:w="2988" w:type="dxa"/>
            <w:tcBorders>
              <w:top w:val="single" w:sz="4" w:space="0" w:color="000000"/>
              <w:left w:val="single" w:sz="4" w:space="0" w:color="000000"/>
              <w:right w:val="single" w:sz="4" w:space="0" w:color="000000"/>
            </w:tcBorders>
            <w:shd w:val="clear" w:color="auto" w:fill="FFFFFF"/>
            <w:vAlign w:val="center"/>
          </w:tcPr>
          <w:p w:rsidR="00773293" w:rsidRPr="00BE04C7" w:rsidRDefault="00773293" w:rsidP="00673A7C">
            <w:pPr>
              <w:jc w:val="center"/>
            </w:pPr>
            <w:r w:rsidRPr="00BE04C7">
              <w:t>230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rPr>
                <w:color w:val="000000"/>
              </w:rPr>
              <w:t>Больницы с общими ваннами и душами/1 койка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120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rPr>
                <w:color w:val="000000"/>
              </w:rPr>
            </w:pPr>
            <w:r w:rsidRPr="00BE04C7">
              <w:rPr>
                <w:color w:val="000000"/>
              </w:rPr>
              <w:t>Поликлиники и амбулатории</w:t>
            </w:r>
            <w:r w:rsidRPr="00BE04C7">
              <w:t xml:space="preserve"> /</w:t>
            </w:r>
            <w:r w:rsidRPr="00BE04C7">
              <w:rPr>
                <w:color w:val="000000"/>
              </w:rPr>
              <w:t>1 больной</w:t>
            </w:r>
          </w:p>
          <w:p w:rsidR="00773293" w:rsidRPr="00BE04C7" w:rsidRDefault="00773293" w:rsidP="00773293">
            <w:pPr>
              <w:ind w:left="142"/>
            </w:pPr>
            <w:r w:rsidRPr="00BE04C7">
              <w:rPr>
                <w:color w:val="000000"/>
              </w:rPr>
              <w:t>/1 работник в смену</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rPr>
                <w:color w:val="000000"/>
              </w:rPr>
            </w:pPr>
            <w:r w:rsidRPr="00BE04C7">
              <w:rPr>
                <w:color w:val="000000"/>
              </w:rPr>
              <w:t>10</w:t>
            </w:r>
          </w:p>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с дневным пребыванием детей/</w:t>
            </w:r>
            <w:r w:rsidRPr="00BE04C7">
              <w:rPr>
                <w:color w:val="000000"/>
              </w:rPr>
              <w:t xml:space="preserve"> 1 ребенок</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40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rPr>
                <w:color w:val="000000"/>
              </w:rPr>
              <w:t>80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pPr>
            <w:r w:rsidRPr="00BE04C7">
              <w:t>Банки, административные здания для размещения административных помещений и офисов/</w:t>
            </w:r>
            <w:r w:rsidRPr="00BE04C7">
              <w:rPr>
                <w:color w:val="000000"/>
              </w:rPr>
              <w:t>1 работник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rPr>
                <w:color w:val="000000"/>
              </w:rPr>
              <w:t>15</w:t>
            </w:r>
          </w:p>
        </w:tc>
      </w:tr>
      <w:tr w:rsidR="00773293" w:rsidRPr="00BE04C7" w:rsidTr="00673A7C">
        <w:tc>
          <w:tcPr>
            <w:tcW w:w="6931" w:type="dxa"/>
            <w:tcBorders>
              <w:top w:val="single" w:sz="4" w:space="0" w:color="000000"/>
              <w:left w:val="single" w:sz="4" w:space="0" w:color="000000"/>
              <w:bottom w:val="single" w:sz="4" w:space="0" w:color="auto"/>
            </w:tcBorders>
            <w:shd w:val="clear" w:color="auto" w:fill="FFFFFF"/>
            <w:vAlign w:val="center"/>
          </w:tcPr>
          <w:p w:rsidR="00773293" w:rsidRPr="00BE04C7" w:rsidRDefault="00773293" w:rsidP="00773293">
            <w:pPr>
              <w:ind w:left="142"/>
            </w:pPr>
            <w:r w:rsidRPr="00BE04C7">
              <w:rPr>
                <w:rStyle w:val="12"/>
              </w:rPr>
              <w:t>Школы, школы   специализированные, учреждения среднего специального и высшего образования, учебные центры</w:t>
            </w:r>
            <w:r w:rsidRPr="00BE04C7">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auto"/>
              <w:right w:val="single" w:sz="4" w:space="0" w:color="000000"/>
            </w:tcBorders>
            <w:shd w:val="clear" w:color="auto" w:fill="FFFFFF"/>
            <w:vAlign w:val="center"/>
          </w:tcPr>
          <w:p w:rsidR="00773293" w:rsidRPr="00BE04C7" w:rsidRDefault="00773293" w:rsidP="00673A7C">
            <w:pPr>
              <w:jc w:val="center"/>
            </w:pPr>
            <w:r w:rsidRPr="00BE04C7">
              <w:t>1,71</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vAlign w:val="bottom"/>
          </w:tcPr>
          <w:p w:rsidR="00773293" w:rsidRPr="00BE04C7" w:rsidRDefault="00773293" w:rsidP="00773293">
            <w:pPr>
              <w:ind w:left="142"/>
            </w:pPr>
            <w:r w:rsidRPr="00BE04C7">
              <w:rPr>
                <w:color w:val="000000"/>
              </w:rPr>
              <w:t>Предприятия общественного питания с приготовлением пищи, реализуемой в обеденном зале/ 1 блюдо</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snapToGrid w:val="0"/>
              <w:jc w:val="center"/>
            </w:pPr>
            <w:r w:rsidRPr="00BE04C7">
              <w:rPr>
                <w:color w:val="000000"/>
              </w:rPr>
              <w:t>12</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r w:rsidRPr="00BE04C7">
              <w:rPr>
                <w:color w:val="000000"/>
              </w:rPr>
              <w:t>Магазины</w:t>
            </w:r>
          </w:p>
          <w:p w:rsidR="00773293" w:rsidRPr="00BE04C7" w:rsidRDefault="00773293" w:rsidP="00773293">
            <w:pPr>
              <w:ind w:left="142" w:right="6"/>
            </w:pPr>
            <w:r w:rsidRPr="00BE04C7">
              <w:rPr>
                <w:color w:val="000000"/>
              </w:rPr>
              <w:t>Продовольственные (без холодильных установок)/ 1 работник в смену или 20 м</w:t>
            </w:r>
            <w:r>
              <w:rPr>
                <w:noProof/>
              </w:rPr>
              <w:drawing>
                <wp:inline distT="0" distB="0" distL="0" distR="0">
                  <wp:extent cx="104775" cy="219075"/>
                  <wp:effectExtent l="19050" t="0" r="9525" b="0"/>
                  <wp:docPr id="6" name="Рисунок 1" descr="C:\Users\HOLOPO~1.OAO\AppData\Local\Temp\KClipboardExport\5p07lk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HOLOPO~1.OAO\AppData\Local\Temp\KClipboardExport\5p07lk52.png"/>
                          <pic:cNvPicPr>
                            <a:picLocks noChangeAspect="1" noChangeArrowheads="1"/>
                          </pic:cNvPicPr>
                        </pic:nvPicPr>
                        <pic:blipFill>
                          <a:blip r:embed="rId11" cstate="print"/>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BE04C7">
              <w:rPr>
                <w:rStyle w:val="apple-converted-space"/>
              </w:rPr>
              <w:t> </w:t>
            </w:r>
            <w:r w:rsidRPr="00BE04C7">
              <w:rPr>
                <w:color w:val="000000"/>
              </w:rPr>
              <w:t>торгового зала</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pPr>
            <w:r w:rsidRPr="00BE04C7">
              <w:rPr>
                <w:color w:val="000000"/>
              </w:rPr>
              <w:t>30</w:t>
            </w:r>
          </w:p>
        </w:tc>
      </w:tr>
      <w:tr w:rsidR="00773293" w:rsidRPr="00BE04C7" w:rsidTr="00673A7C">
        <w:tc>
          <w:tcPr>
            <w:tcW w:w="6931"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773293">
            <w:pPr>
              <w:ind w:left="142" w:right="6"/>
              <w:rPr>
                <w:color w:val="000000"/>
              </w:rPr>
            </w:pPr>
            <w:proofErr w:type="gramStart"/>
            <w:r w:rsidRPr="00BE04C7">
              <w:rPr>
                <w:color w:val="000000"/>
              </w:rPr>
              <w:t>Промтоварные</w:t>
            </w:r>
            <w:proofErr w:type="gramEnd"/>
            <w:r w:rsidRPr="00BE04C7">
              <w:rPr>
                <w:color w:val="000000"/>
              </w:rPr>
              <w:t>/1 работник в смену</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773293" w:rsidRPr="00BE04C7" w:rsidRDefault="00773293" w:rsidP="00673A7C">
            <w:pPr>
              <w:jc w:val="center"/>
              <w:rPr>
                <w:color w:val="000000"/>
              </w:rPr>
            </w:pPr>
            <w:r w:rsidRPr="00BE04C7">
              <w:rPr>
                <w:color w:val="000000"/>
              </w:rPr>
              <w:t>20</w:t>
            </w:r>
          </w:p>
        </w:tc>
      </w:tr>
      <w:tr w:rsidR="00773293" w:rsidRPr="00BE04C7" w:rsidTr="00673A7C">
        <w:tc>
          <w:tcPr>
            <w:tcW w:w="6931" w:type="dxa"/>
            <w:tcBorders>
              <w:top w:val="single" w:sz="4" w:space="0" w:color="auto"/>
              <w:left w:val="single" w:sz="4" w:space="0" w:color="000000"/>
              <w:bottom w:val="single" w:sz="4" w:space="0" w:color="000000"/>
            </w:tcBorders>
            <w:shd w:val="clear" w:color="auto" w:fill="FFFFFF"/>
          </w:tcPr>
          <w:p w:rsidR="00773293" w:rsidRPr="00BE04C7" w:rsidRDefault="00773293" w:rsidP="00773293">
            <w:pPr>
              <w:ind w:left="142" w:right="6"/>
            </w:pPr>
            <w:r w:rsidRPr="00BE04C7">
              <w:t>Автосалоны, совмещенные с мастерскими,</w:t>
            </w:r>
            <w:r w:rsidRPr="00BE04C7">
              <w:rPr>
                <w:rStyle w:val="12"/>
                <w:lang w:val="en-US"/>
              </w:rPr>
              <w:t> </w:t>
            </w:r>
            <w:proofErr w:type="spellStart"/>
            <w:r w:rsidRPr="00BE04C7">
              <w:t>автомойками</w:t>
            </w:r>
            <w:proofErr w:type="spellEnd"/>
            <w:r w:rsidRPr="00BE04C7">
              <w:t xml:space="preserve"> гарантийного и предпродажного обслуживания</w:t>
            </w:r>
          </w:p>
        </w:tc>
        <w:tc>
          <w:tcPr>
            <w:tcW w:w="2988" w:type="dxa"/>
            <w:tcBorders>
              <w:top w:val="single" w:sz="4" w:space="0" w:color="auto"/>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200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bottom"/>
          </w:tcPr>
          <w:p w:rsidR="00773293" w:rsidRPr="00BE04C7" w:rsidRDefault="00773293" w:rsidP="00773293">
            <w:pPr>
              <w:ind w:left="142"/>
            </w:pPr>
            <w:proofErr w:type="gramStart"/>
            <w:r w:rsidRPr="00BE04C7">
              <w:t>Дома быта, ателье, пункты проката, химчистки, ремонт обуви, фотоателье,</w:t>
            </w:r>
            <w:r w:rsidRPr="00BE04C7">
              <w:rPr>
                <w:rStyle w:val="12"/>
                <w:lang w:val="en-US"/>
              </w:rPr>
              <w:t> </w:t>
            </w:r>
            <w:r w:rsidRPr="00BE04C7">
              <w:t>парикмахерские, ритуальные услуги, ремонтные мастерские</w:t>
            </w:r>
            <w:proofErr w:type="gramEnd"/>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vAlign w:val="center"/>
          </w:tcPr>
          <w:p w:rsidR="00773293" w:rsidRPr="00BE04C7" w:rsidRDefault="00773293" w:rsidP="00773293">
            <w:pPr>
              <w:ind w:left="142"/>
              <w:rPr>
                <w:color w:val="000000"/>
              </w:rPr>
            </w:pPr>
            <w:r w:rsidRPr="00BE04C7">
              <w:rPr>
                <w:color w:val="000000"/>
              </w:rPr>
              <w:t xml:space="preserve">Кинотеатры, театры, клубы и </w:t>
            </w:r>
            <w:proofErr w:type="spellStart"/>
            <w:r w:rsidRPr="00BE04C7">
              <w:rPr>
                <w:color w:val="000000"/>
              </w:rPr>
              <w:t>досугово-развлекательные</w:t>
            </w:r>
            <w:proofErr w:type="spellEnd"/>
            <w:r w:rsidRPr="00BE04C7">
              <w:rPr>
                <w:color w:val="000000"/>
              </w:rPr>
              <w:t xml:space="preserve"> </w:t>
            </w:r>
            <w:r w:rsidRPr="00BE04C7">
              <w:rPr>
                <w:color w:val="000000"/>
              </w:rPr>
              <w:lastRenderedPageBreak/>
              <w:t>учреждения/</w:t>
            </w:r>
          </w:p>
          <w:p w:rsidR="00773293" w:rsidRPr="00BE04C7" w:rsidRDefault="00773293" w:rsidP="00773293">
            <w:pPr>
              <w:ind w:left="142"/>
              <w:rPr>
                <w:color w:val="000000"/>
              </w:rPr>
            </w:pPr>
            <w:r w:rsidRPr="00BE04C7">
              <w:rPr>
                <w:color w:val="000000"/>
              </w:rPr>
              <w:t>для зрителей/ 1 человек</w:t>
            </w:r>
          </w:p>
          <w:p w:rsidR="00773293" w:rsidRPr="00BE04C7" w:rsidRDefault="00773293" w:rsidP="00773293">
            <w:pPr>
              <w:ind w:left="142"/>
              <w:rPr>
                <w:color w:val="000000"/>
              </w:rPr>
            </w:pPr>
            <w:r w:rsidRPr="00BE04C7">
              <w:rPr>
                <w:color w:val="000000"/>
              </w:rPr>
              <w:t>для артистов/ 1 человек</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3293" w:rsidRPr="00BE04C7" w:rsidRDefault="00773293" w:rsidP="00673A7C">
            <w:pPr>
              <w:jc w:val="center"/>
            </w:pPr>
          </w:p>
          <w:p w:rsidR="00773293" w:rsidRPr="00BE04C7" w:rsidRDefault="00773293" w:rsidP="00673A7C">
            <w:pPr>
              <w:jc w:val="center"/>
            </w:pPr>
          </w:p>
          <w:p w:rsidR="00773293" w:rsidRPr="00BE04C7" w:rsidRDefault="00773293" w:rsidP="00673A7C">
            <w:pPr>
              <w:jc w:val="center"/>
            </w:pPr>
            <w:r w:rsidRPr="00BE04C7">
              <w:t>8</w:t>
            </w:r>
          </w:p>
          <w:p w:rsidR="00773293" w:rsidRPr="00BE04C7" w:rsidRDefault="00773293" w:rsidP="00673A7C">
            <w:pPr>
              <w:jc w:val="center"/>
            </w:pPr>
            <w:r w:rsidRPr="00BE04C7">
              <w:t>40</w:t>
            </w:r>
          </w:p>
        </w:tc>
      </w:tr>
      <w:tr w:rsidR="00773293" w:rsidRPr="00BE04C7" w:rsidTr="00673A7C">
        <w:tc>
          <w:tcPr>
            <w:tcW w:w="6931" w:type="dxa"/>
            <w:tcBorders>
              <w:top w:val="single" w:sz="4" w:space="0" w:color="000000"/>
              <w:left w:val="single" w:sz="4" w:space="0" w:color="000000"/>
            </w:tcBorders>
            <w:shd w:val="clear" w:color="auto" w:fill="FFFFFF"/>
            <w:vAlign w:val="bottom"/>
          </w:tcPr>
          <w:p w:rsidR="00773293" w:rsidRPr="00BE04C7" w:rsidRDefault="00773293" w:rsidP="00773293">
            <w:pPr>
              <w:ind w:left="142"/>
            </w:pPr>
            <w:r w:rsidRPr="00BE04C7">
              <w:lastRenderedPageBreak/>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773293" w:rsidRPr="00BE04C7" w:rsidRDefault="00773293" w:rsidP="00673A7C">
            <w:pPr>
              <w:snapToGrid w:val="0"/>
              <w:jc w:val="center"/>
            </w:pPr>
          </w:p>
        </w:tc>
      </w:tr>
      <w:tr w:rsidR="00773293" w:rsidRPr="00BE04C7" w:rsidTr="00673A7C">
        <w:tc>
          <w:tcPr>
            <w:tcW w:w="6931" w:type="dxa"/>
            <w:tcBorders>
              <w:left w:val="single" w:sz="4" w:space="0" w:color="000000"/>
              <w:bottom w:val="single" w:sz="4" w:space="0" w:color="000000"/>
            </w:tcBorders>
            <w:shd w:val="clear" w:color="auto" w:fill="FFFFFF"/>
          </w:tcPr>
          <w:p w:rsidR="00773293" w:rsidRPr="00BE04C7" w:rsidRDefault="00773293" w:rsidP="00773293">
            <w:pPr>
              <w:ind w:left="142"/>
            </w:pPr>
            <w:r w:rsidRPr="00BE04C7">
              <w:t>для зрителей</w:t>
            </w:r>
          </w:p>
        </w:tc>
        <w:tc>
          <w:tcPr>
            <w:tcW w:w="2988" w:type="dxa"/>
            <w:tcBorders>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3</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50</w:t>
            </w:r>
          </w:p>
        </w:tc>
      </w:tr>
      <w:tr w:rsidR="00773293" w:rsidRPr="00BE04C7" w:rsidTr="00673A7C">
        <w:tc>
          <w:tcPr>
            <w:tcW w:w="6931" w:type="dxa"/>
            <w:tcBorders>
              <w:top w:val="single" w:sz="4" w:space="0" w:color="000000"/>
              <w:left w:val="single" w:sz="4" w:space="0" w:color="000000"/>
              <w:bottom w:val="single" w:sz="4" w:space="0" w:color="000000"/>
            </w:tcBorders>
            <w:shd w:val="clear" w:color="auto" w:fill="FFFFFF"/>
          </w:tcPr>
          <w:p w:rsidR="00773293" w:rsidRPr="00BE04C7" w:rsidRDefault="00773293" w:rsidP="00773293">
            <w:pPr>
              <w:ind w:left="142"/>
            </w:pPr>
            <w:r w:rsidRPr="00BE04C7">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773293" w:rsidRPr="00BE04C7" w:rsidRDefault="00773293" w:rsidP="00673A7C">
            <w:pPr>
              <w:jc w:val="center"/>
            </w:pPr>
            <w:r w:rsidRPr="00BE04C7">
              <w:t>100</w:t>
            </w:r>
          </w:p>
        </w:tc>
      </w:tr>
    </w:tbl>
    <w:p w:rsidR="00773293" w:rsidRPr="00F43A49" w:rsidRDefault="00773293" w:rsidP="00773293">
      <w:pPr>
        <w:ind w:firstLine="680"/>
        <w:contextualSpacing/>
        <w:jc w:val="right"/>
        <w:rPr>
          <w:color w:val="000000"/>
        </w:rPr>
      </w:pPr>
    </w:p>
    <w:p w:rsidR="000F34E9" w:rsidRPr="009347C6" w:rsidRDefault="00DD5BDC" w:rsidP="00130442">
      <w:pPr>
        <w:pStyle w:val="4"/>
      </w:pPr>
      <w:r w:rsidRPr="009347C6">
        <w:t xml:space="preserve">1.7.4 </w:t>
      </w:r>
      <w:r w:rsidR="000F34E9" w:rsidRPr="009347C6">
        <w:t>Расчетные показатели объектов, относящихся к области водо</w:t>
      </w:r>
      <w:r w:rsidRPr="009347C6">
        <w:t>отведения</w:t>
      </w:r>
    </w:p>
    <w:p w:rsidR="000F34E9" w:rsidRPr="00F43A49" w:rsidRDefault="000F34E9" w:rsidP="000F34E9">
      <w:pPr>
        <w:ind w:firstLine="567"/>
        <w:contextualSpacing/>
        <w:jc w:val="both"/>
        <w:rPr>
          <w:color w:val="000000"/>
        </w:rPr>
      </w:pPr>
      <w:r w:rsidRPr="00F43A49">
        <w:rPr>
          <w:color w:val="000000"/>
        </w:rPr>
        <w:t xml:space="preserve">При проектировании систем водоотведения удельное среднесуточное (за год) водоотведение должно приниматься по таблице </w:t>
      </w:r>
      <w:r w:rsidR="00DD5BDC">
        <w:rPr>
          <w:color w:val="000000"/>
        </w:rPr>
        <w:t>13</w:t>
      </w:r>
      <w:r w:rsidRPr="00F43A49">
        <w:rPr>
          <w:color w:val="000000"/>
        </w:rPr>
        <w:t xml:space="preserve">. </w:t>
      </w:r>
    </w:p>
    <w:p w:rsidR="000F34E9" w:rsidRPr="00F43A49" w:rsidRDefault="000F34E9" w:rsidP="000F34E9">
      <w:pPr>
        <w:ind w:firstLine="567"/>
        <w:contextualSpacing/>
        <w:jc w:val="right"/>
        <w:rPr>
          <w:color w:val="000000"/>
        </w:rPr>
      </w:pPr>
      <w:r w:rsidRPr="00F43A49">
        <w:rPr>
          <w:color w:val="000000"/>
        </w:rPr>
        <w:t xml:space="preserve">Таблица </w:t>
      </w:r>
      <w:r w:rsidR="00DD5BDC">
        <w:rPr>
          <w:color w:val="000000"/>
        </w:rPr>
        <w:t>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575"/>
        <w:gridCol w:w="1837"/>
        <w:gridCol w:w="1259"/>
        <w:gridCol w:w="1402"/>
        <w:gridCol w:w="1215"/>
      </w:tblGrid>
      <w:tr w:rsidR="000F34E9" w:rsidRPr="00F43A49" w:rsidTr="00130442">
        <w:trPr>
          <w:trHeight w:val="778"/>
        </w:trPr>
        <w:tc>
          <w:tcPr>
            <w:tcW w:w="359" w:type="pct"/>
            <w:vMerge w:val="restart"/>
            <w:vAlign w:val="center"/>
          </w:tcPr>
          <w:p w:rsidR="000F34E9" w:rsidRPr="00F43A49" w:rsidRDefault="000F34E9" w:rsidP="003B11E4">
            <w:pPr>
              <w:jc w:val="center"/>
              <w:rPr>
                <w:color w:val="000000"/>
              </w:rPr>
            </w:pPr>
            <w:r w:rsidRPr="00F43A49">
              <w:rPr>
                <w:color w:val="000000"/>
              </w:rPr>
              <w:t>№</w:t>
            </w:r>
          </w:p>
          <w:p w:rsidR="000F34E9" w:rsidRPr="00F43A49" w:rsidRDefault="000F34E9" w:rsidP="003B11E4">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15" w:type="pct"/>
            <w:vMerge w:val="restart"/>
            <w:vAlign w:val="center"/>
          </w:tcPr>
          <w:p w:rsidR="000F34E9" w:rsidRPr="00F43A49" w:rsidRDefault="000F34E9" w:rsidP="003B11E4">
            <w:pPr>
              <w:jc w:val="center"/>
              <w:rPr>
                <w:color w:val="000000"/>
              </w:rPr>
            </w:pPr>
            <w:r w:rsidRPr="00F43A49">
              <w:rPr>
                <w:color w:val="000000"/>
              </w:rPr>
              <w:t>Наименование объекта</w:t>
            </w:r>
          </w:p>
          <w:p w:rsidR="000F34E9" w:rsidRPr="00F43A49" w:rsidRDefault="000F34E9" w:rsidP="003B11E4">
            <w:pPr>
              <w:jc w:val="center"/>
              <w:rPr>
                <w:color w:val="000000"/>
              </w:rPr>
            </w:pPr>
            <w:r w:rsidRPr="00F43A49">
              <w:rPr>
                <w:color w:val="000000"/>
              </w:rPr>
              <w:t>(Наименование ресурса)*</w:t>
            </w:r>
          </w:p>
        </w:tc>
        <w:tc>
          <w:tcPr>
            <w:tcW w:w="1594" w:type="pct"/>
            <w:gridSpan w:val="2"/>
            <w:vAlign w:val="center"/>
          </w:tcPr>
          <w:p w:rsidR="000F34E9" w:rsidRPr="00F43A49" w:rsidRDefault="000F34E9" w:rsidP="003B11E4">
            <w:pPr>
              <w:jc w:val="center"/>
              <w:rPr>
                <w:color w:val="000000"/>
              </w:rPr>
            </w:pPr>
            <w:r w:rsidRPr="00F43A49">
              <w:rPr>
                <w:color w:val="000000"/>
              </w:rPr>
              <w:t>Минимально допустимый уровень обеспеченности</w:t>
            </w:r>
          </w:p>
        </w:tc>
        <w:tc>
          <w:tcPr>
            <w:tcW w:w="1231" w:type="pct"/>
            <w:gridSpan w:val="2"/>
          </w:tcPr>
          <w:p w:rsidR="000F34E9" w:rsidRPr="00F43A49" w:rsidRDefault="000F34E9" w:rsidP="003B11E4">
            <w:pPr>
              <w:jc w:val="center"/>
              <w:rPr>
                <w:color w:val="000000"/>
                <w:highlight w:val="yellow"/>
              </w:rPr>
            </w:pPr>
            <w:r w:rsidRPr="00F43A49">
              <w:rPr>
                <w:color w:val="000000"/>
              </w:rPr>
              <w:t>Максимально допустимый уровень территориальной доступности</w:t>
            </w:r>
          </w:p>
        </w:tc>
      </w:tr>
      <w:tr w:rsidR="000F34E9" w:rsidRPr="00F43A49" w:rsidTr="00130442">
        <w:trPr>
          <w:trHeight w:val="625"/>
        </w:trPr>
        <w:tc>
          <w:tcPr>
            <w:tcW w:w="359" w:type="pct"/>
            <w:vMerge/>
            <w:vAlign w:val="center"/>
          </w:tcPr>
          <w:p w:rsidR="000F34E9" w:rsidRPr="00F43A49" w:rsidRDefault="000F34E9" w:rsidP="003B11E4">
            <w:pPr>
              <w:jc w:val="center"/>
              <w:rPr>
                <w:b/>
                <w:color w:val="000000"/>
              </w:rPr>
            </w:pPr>
          </w:p>
        </w:tc>
        <w:tc>
          <w:tcPr>
            <w:tcW w:w="1815" w:type="pct"/>
            <w:vMerge/>
            <w:vAlign w:val="center"/>
          </w:tcPr>
          <w:p w:rsidR="000F34E9" w:rsidRPr="00F43A49" w:rsidRDefault="000F34E9" w:rsidP="003B11E4">
            <w:pPr>
              <w:jc w:val="center"/>
              <w:rPr>
                <w:b/>
                <w:color w:val="000000"/>
              </w:rPr>
            </w:pPr>
          </w:p>
        </w:tc>
        <w:tc>
          <w:tcPr>
            <w:tcW w:w="942" w:type="pct"/>
            <w:vAlign w:val="center"/>
          </w:tcPr>
          <w:p w:rsidR="000F34E9" w:rsidRPr="00F43A49" w:rsidRDefault="000F34E9" w:rsidP="003B11E4">
            <w:pPr>
              <w:jc w:val="center"/>
              <w:rPr>
                <w:color w:val="000000"/>
              </w:rPr>
            </w:pPr>
            <w:r w:rsidRPr="00F43A49">
              <w:rPr>
                <w:color w:val="000000"/>
              </w:rPr>
              <w:t>Единица измерения</w:t>
            </w:r>
          </w:p>
        </w:tc>
        <w:tc>
          <w:tcPr>
            <w:tcW w:w="652" w:type="pct"/>
            <w:vAlign w:val="center"/>
          </w:tcPr>
          <w:p w:rsidR="000F34E9" w:rsidRPr="00F43A49" w:rsidRDefault="000F34E9" w:rsidP="003B11E4">
            <w:pPr>
              <w:jc w:val="center"/>
              <w:rPr>
                <w:color w:val="000000"/>
              </w:rPr>
            </w:pPr>
            <w:r w:rsidRPr="00F43A49">
              <w:rPr>
                <w:color w:val="000000"/>
              </w:rPr>
              <w:t>Величина</w:t>
            </w:r>
          </w:p>
        </w:tc>
        <w:tc>
          <w:tcPr>
            <w:tcW w:w="724" w:type="pct"/>
            <w:vAlign w:val="center"/>
          </w:tcPr>
          <w:p w:rsidR="000F34E9" w:rsidRPr="00F43A49" w:rsidRDefault="000F34E9" w:rsidP="003B11E4">
            <w:pPr>
              <w:jc w:val="center"/>
              <w:rPr>
                <w:color w:val="000000"/>
                <w:highlight w:val="yellow"/>
              </w:rPr>
            </w:pPr>
            <w:r w:rsidRPr="00F43A49">
              <w:rPr>
                <w:color w:val="000000"/>
              </w:rPr>
              <w:t>Единица измерения</w:t>
            </w:r>
          </w:p>
        </w:tc>
        <w:tc>
          <w:tcPr>
            <w:tcW w:w="507" w:type="pct"/>
            <w:vAlign w:val="center"/>
          </w:tcPr>
          <w:p w:rsidR="000F34E9" w:rsidRPr="00F43A49" w:rsidRDefault="000F34E9" w:rsidP="003B11E4">
            <w:pPr>
              <w:jc w:val="center"/>
              <w:rPr>
                <w:color w:val="000000"/>
                <w:highlight w:val="yellow"/>
              </w:rPr>
            </w:pPr>
            <w:r w:rsidRPr="00F43A49">
              <w:rPr>
                <w:color w:val="000000"/>
              </w:rPr>
              <w:t>Величина</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1.</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многоквартирными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98</w:t>
            </w:r>
          </w:p>
        </w:tc>
        <w:tc>
          <w:tcPr>
            <w:tcW w:w="1231" w:type="pct"/>
            <w:gridSpan w:val="2"/>
            <w:vMerge w:val="restart"/>
            <w:vAlign w:val="center"/>
          </w:tcPr>
          <w:p w:rsidR="000F34E9" w:rsidRPr="00F43A49" w:rsidRDefault="000F34E9" w:rsidP="003B11E4">
            <w:pPr>
              <w:jc w:val="center"/>
              <w:rPr>
                <w:color w:val="000000"/>
                <w:highlight w:val="yellow"/>
              </w:rPr>
            </w:pPr>
            <w:r w:rsidRPr="00F43A49">
              <w:rPr>
                <w:color w:val="000000"/>
              </w:rPr>
              <w:t>Не нормируется</w:t>
            </w: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2.</w:t>
            </w:r>
          </w:p>
        </w:tc>
        <w:tc>
          <w:tcPr>
            <w:tcW w:w="1815" w:type="pct"/>
            <w:vAlign w:val="center"/>
          </w:tcPr>
          <w:p w:rsidR="000F34E9" w:rsidRPr="00F43A49" w:rsidRDefault="000F34E9" w:rsidP="003B11E4">
            <w:pPr>
              <w:rPr>
                <w:color w:val="000000"/>
              </w:rPr>
            </w:pPr>
            <w:r w:rsidRPr="00F43A49">
              <w:rPr>
                <w:color w:val="000000"/>
              </w:rPr>
              <w:t>Бытовая канализация, зона застройки индивидуальными  жилыми домами</w:t>
            </w:r>
          </w:p>
        </w:tc>
        <w:tc>
          <w:tcPr>
            <w:tcW w:w="942" w:type="pct"/>
            <w:vAlign w:val="center"/>
          </w:tcPr>
          <w:p w:rsidR="000F34E9" w:rsidRPr="00F43A49" w:rsidRDefault="000F34E9" w:rsidP="003B11E4">
            <w:pPr>
              <w:jc w:val="center"/>
              <w:rPr>
                <w:color w:val="000000"/>
              </w:rPr>
            </w:pPr>
            <w:r w:rsidRPr="00F43A49">
              <w:rPr>
                <w:color w:val="000000"/>
              </w:rPr>
              <w:t xml:space="preserve">% от </w:t>
            </w:r>
            <w:r w:rsidRPr="00F43A49">
              <w:rPr>
                <w:color w:val="000000"/>
                <w:spacing w:val="-20"/>
              </w:rPr>
              <w:t>водопотребления</w:t>
            </w:r>
          </w:p>
        </w:tc>
        <w:tc>
          <w:tcPr>
            <w:tcW w:w="652" w:type="pct"/>
            <w:vAlign w:val="center"/>
          </w:tcPr>
          <w:p w:rsidR="000F34E9" w:rsidRPr="00F43A49" w:rsidRDefault="000F34E9" w:rsidP="003B11E4">
            <w:pPr>
              <w:jc w:val="center"/>
              <w:rPr>
                <w:color w:val="000000"/>
              </w:rPr>
            </w:pPr>
            <w:r w:rsidRPr="00F43A49">
              <w:rPr>
                <w:color w:val="000000"/>
              </w:rPr>
              <w:t>85</w:t>
            </w:r>
          </w:p>
        </w:tc>
        <w:tc>
          <w:tcPr>
            <w:tcW w:w="1231" w:type="pct"/>
            <w:gridSpan w:val="2"/>
            <w:vMerge/>
            <w:vAlign w:val="center"/>
          </w:tcPr>
          <w:p w:rsidR="000F34E9" w:rsidRPr="00F43A49" w:rsidRDefault="000F34E9" w:rsidP="003B11E4">
            <w:pPr>
              <w:jc w:val="center"/>
              <w:rPr>
                <w:color w:val="000000"/>
              </w:rPr>
            </w:pPr>
          </w:p>
        </w:tc>
      </w:tr>
      <w:tr w:rsidR="000F34E9" w:rsidRPr="00F43A49" w:rsidTr="00130442">
        <w:trPr>
          <w:trHeight w:val="836"/>
        </w:trPr>
        <w:tc>
          <w:tcPr>
            <w:tcW w:w="359" w:type="pct"/>
            <w:vAlign w:val="center"/>
          </w:tcPr>
          <w:p w:rsidR="000F34E9" w:rsidRPr="00F43A49" w:rsidRDefault="000F34E9" w:rsidP="003B11E4">
            <w:pPr>
              <w:jc w:val="center"/>
              <w:rPr>
                <w:color w:val="000000"/>
              </w:rPr>
            </w:pPr>
            <w:r w:rsidRPr="00F43A49">
              <w:rPr>
                <w:color w:val="000000"/>
              </w:rPr>
              <w:t>3.</w:t>
            </w:r>
          </w:p>
        </w:tc>
        <w:tc>
          <w:tcPr>
            <w:tcW w:w="1815" w:type="pct"/>
            <w:vAlign w:val="center"/>
          </w:tcPr>
          <w:p w:rsidR="000F34E9" w:rsidRPr="00F43A49" w:rsidRDefault="000F34E9" w:rsidP="003B11E4">
            <w:pPr>
              <w:rPr>
                <w:color w:val="000000"/>
              </w:rPr>
            </w:pPr>
            <w:r w:rsidRPr="00F43A49">
              <w:rPr>
                <w:color w:val="000000"/>
              </w:rPr>
              <w:t xml:space="preserve">Дождевая канализация. </w:t>
            </w:r>
            <w:r w:rsidRPr="00F43A49">
              <w:rPr>
                <w:color w:val="000000"/>
                <w:spacing w:val="-20"/>
              </w:rPr>
              <w:t>Суточный  объем  поверхностного стока, поступающий   на  очистные сооружения</w:t>
            </w:r>
            <w:r w:rsidRPr="00F43A49">
              <w:rPr>
                <w:color w:val="000000"/>
              </w:rPr>
              <w:t xml:space="preserve"> </w:t>
            </w:r>
          </w:p>
        </w:tc>
        <w:tc>
          <w:tcPr>
            <w:tcW w:w="942" w:type="pct"/>
            <w:vAlign w:val="center"/>
          </w:tcPr>
          <w:p w:rsidR="000F34E9" w:rsidRPr="00F43A49" w:rsidRDefault="000F34E9" w:rsidP="003B11E4">
            <w:pPr>
              <w:jc w:val="center"/>
              <w:rPr>
                <w:color w:val="000000"/>
              </w:rPr>
            </w:pPr>
            <w:r w:rsidRPr="00F43A49">
              <w:rPr>
                <w:color w:val="000000"/>
              </w:rPr>
              <w:t>м</w:t>
            </w:r>
            <w:r w:rsidRPr="00F43A49">
              <w:rPr>
                <w:color w:val="000000"/>
                <w:vertAlign w:val="superscript"/>
              </w:rPr>
              <w:t xml:space="preserve">3 </w:t>
            </w:r>
            <w:r w:rsidRPr="00F43A49">
              <w:rPr>
                <w:color w:val="000000"/>
              </w:rPr>
              <w:t xml:space="preserve">/ </w:t>
            </w:r>
            <w:proofErr w:type="spellStart"/>
            <w:r w:rsidRPr="00F43A49">
              <w:rPr>
                <w:color w:val="000000"/>
              </w:rPr>
              <w:t>сут</w:t>
            </w:r>
            <w:proofErr w:type="spellEnd"/>
            <w:r w:rsidRPr="00F43A49">
              <w:rPr>
                <w:color w:val="000000"/>
              </w:rPr>
              <w:t xml:space="preserve">. с </w:t>
            </w:r>
            <w:smartTag w:uri="urn:schemas-microsoft-com:office:smarttags" w:element="metricconverter">
              <w:smartTagPr>
                <w:attr w:name="ProductID" w:val="1 га"/>
              </w:smartTagPr>
              <w:r w:rsidRPr="00F43A49">
                <w:rPr>
                  <w:color w:val="000000"/>
                </w:rPr>
                <w:t>1 га</w:t>
              </w:r>
            </w:smartTag>
            <w:r w:rsidRPr="00F43A49">
              <w:rPr>
                <w:color w:val="000000"/>
              </w:rPr>
              <w:t xml:space="preserve"> территории</w:t>
            </w:r>
          </w:p>
        </w:tc>
        <w:tc>
          <w:tcPr>
            <w:tcW w:w="652" w:type="pct"/>
            <w:vAlign w:val="center"/>
          </w:tcPr>
          <w:p w:rsidR="000F34E9" w:rsidRPr="00F43A49" w:rsidRDefault="000F34E9" w:rsidP="003B11E4">
            <w:pPr>
              <w:jc w:val="center"/>
              <w:rPr>
                <w:color w:val="000000"/>
              </w:rPr>
            </w:pPr>
            <w:r w:rsidRPr="00F43A49">
              <w:rPr>
                <w:color w:val="000000"/>
              </w:rPr>
              <w:t>50</w:t>
            </w:r>
          </w:p>
        </w:tc>
        <w:tc>
          <w:tcPr>
            <w:tcW w:w="1231" w:type="pct"/>
            <w:gridSpan w:val="2"/>
            <w:vMerge/>
            <w:vAlign w:val="center"/>
          </w:tcPr>
          <w:p w:rsidR="000F34E9" w:rsidRPr="00F43A49" w:rsidRDefault="000F34E9" w:rsidP="003B11E4">
            <w:pPr>
              <w:jc w:val="center"/>
              <w:rPr>
                <w:color w:val="000000"/>
              </w:rPr>
            </w:pPr>
          </w:p>
        </w:tc>
      </w:tr>
    </w:tbl>
    <w:p w:rsidR="000F34E9" w:rsidRPr="00DA403E" w:rsidRDefault="000F34E9" w:rsidP="000F34E9">
      <w:pPr>
        <w:ind w:firstLine="680"/>
        <w:contextualSpacing/>
        <w:jc w:val="both"/>
        <w:rPr>
          <w:color w:val="000000"/>
        </w:rPr>
      </w:pPr>
      <w:r w:rsidRPr="00DA403E">
        <w:rPr>
          <w:color w:val="000000"/>
        </w:rPr>
        <w:t>Примечания:</w:t>
      </w:r>
    </w:p>
    <w:p w:rsidR="000F34E9" w:rsidRPr="00F43A49" w:rsidRDefault="000F34E9" w:rsidP="000F34E9">
      <w:pPr>
        <w:ind w:firstLine="680"/>
        <w:contextualSpacing/>
        <w:jc w:val="both"/>
        <w:rPr>
          <w:color w:val="000000"/>
        </w:rPr>
      </w:pPr>
      <w:r w:rsidRPr="00F43A49">
        <w:rPr>
          <w:color w:val="000000"/>
        </w:rPr>
        <w:t>а</w:t>
      </w:r>
      <w:proofErr w:type="gramStart"/>
      <w:r w:rsidRPr="00F43A49">
        <w:rPr>
          <w:color w:val="000000"/>
        </w:rPr>
        <w:t xml:space="preserve">) (*) </w:t>
      </w:r>
      <w:proofErr w:type="gramEnd"/>
      <w:r w:rsidRPr="00F43A49">
        <w:rPr>
          <w:color w:val="000000"/>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19" w:name="_Toc501217724"/>
      <w:r>
        <w:lastRenderedPageBreak/>
        <w:t xml:space="preserve">1.8 </w:t>
      </w:r>
      <w:r w:rsidRPr="00A158B6">
        <w:t>Расчетные показатели, устанавливаемые для объектов местного значения в области автомо</w:t>
      </w:r>
      <w:r>
        <w:t>бильных дорог местного значения</w:t>
      </w:r>
      <w:bookmarkEnd w:id="19"/>
    </w:p>
    <w:p w:rsidR="00571436" w:rsidRDefault="00571436" w:rsidP="00571436">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001A010E" w:rsidRPr="001A010E">
        <w:rPr>
          <w:rFonts w:ascii="Times New Roman" w:hAnsi="Times New Roman"/>
          <w:color w:val="000000"/>
          <w:sz w:val="24"/>
          <w:szCs w:val="24"/>
        </w:rPr>
        <w:t>местного значения в области автомобильных дорог местного значения</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1A010E">
        <w:rPr>
          <w:rFonts w:ascii="Times New Roman" w:hAnsi="Times New Roman"/>
          <w:color w:val="000000"/>
          <w:sz w:val="24"/>
          <w:szCs w:val="24"/>
        </w:rPr>
        <w:t>14</w:t>
      </w:r>
      <w:r w:rsidRPr="00F43A49">
        <w:rPr>
          <w:rFonts w:ascii="Times New Roman" w:hAnsi="Times New Roman"/>
          <w:color w:val="000000"/>
          <w:sz w:val="24"/>
          <w:szCs w:val="24"/>
        </w:rPr>
        <w:t>.</w:t>
      </w:r>
    </w:p>
    <w:p w:rsidR="001A010E" w:rsidRPr="00F43A49" w:rsidRDefault="001A010E" w:rsidP="001A010E">
      <w:pPr>
        <w:ind w:firstLine="567"/>
        <w:contextualSpacing/>
        <w:jc w:val="right"/>
        <w:rPr>
          <w:color w:val="000000"/>
        </w:rPr>
      </w:pPr>
      <w:r w:rsidRPr="00F43A49">
        <w:rPr>
          <w:color w:val="000000"/>
        </w:rPr>
        <w:t xml:space="preserve">Таблица </w:t>
      </w:r>
      <w:r>
        <w:rPr>
          <w:color w:val="000000"/>
        </w:rPr>
        <w:t>14</w:t>
      </w:r>
    </w:p>
    <w:p w:rsidR="00571436" w:rsidRDefault="00571436" w:rsidP="005714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575"/>
        <w:gridCol w:w="1837"/>
        <w:gridCol w:w="1259"/>
        <w:gridCol w:w="1402"/>
        <w:gridCol w:w="1215"/>
      </w:tblGrid>
      <w:tr w:rsidR="00571436" w:rsidRPr="00F43A49" w:rsidTr="00130442">
        <w:trPr>
          <w:trHeight w:val="778"/>
        </w:trPr>
        <w:tc>
          <w:tcPr>
            <w:tcW w:w="359" w:type="pct"/>
            <w:vMerge w:val="restart"/>
            <w:vAlign w:val="center"/>
          </w:tcPr>
          <w:p w:rsidR="00571436" w:rsidRPr="00F43A49" w:rsidRDefault="00571436" w:rsidP="00571436">
            <w:pPr>
              <w:jc w:val="center"/>
              <w:rPr>
                <w:color w:val="000000"/>
              </w:rPr>
            </w:pPr>
            <w:r w:rsidRPr="00F43A49">
              <w:rPr>
                <w:color w:val="000000"/>
              </w:rPr>
              <w:t>№</w:t>
            </w:r>
          </w:p>
          <w:p w:rsidR="00571436" w:rsidRPr="00F43A49" w:rsidRDefault="00571436" w:rsidP="00571436">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15" w:type="pct"/>
            <w:vMerge w:val="restart"/>
            <w:vAlign w:val="center"/>
          </w:tcPr>
          <w:p w:rsidR="00571436" w:rsidRPr="00F43A49" w:rsidRDefault="00571436" w:rsidP="00571436">
            <w:pPr>
              <w:jc w:val="center"/>
              <w:rPr>
                <w:color w:val="000000"/>
              </w:rPr>
            </w:pPr>
            <w:r w:rsidRPr="00F43A49">
              <w:rPr>
                <w:color w:val="000000"/>
              </w:rPr>
              <w:t>Наименование объекта</w:t>
            </w:r>
          </w:p>
          <w:p w:rsidR="00571436" w:rsidRPr="00F43A49" w:rsidRDefault="00571436" w:rsidP="00571436">
            <w:pPr>
              <w:jc w:val="center"/>
              <w:rPr>
                <w:color w:val="000000"/>
              </w:rPr>
            </w:pPr>
          </w:p>
        </w:tc>
        <w:tc>
          <w:tcPr>
            <w:tcW w:w="1594" w:type="pct"/>
            <w:gridSpan w:val="2"/>
            <w:vAlign w:val="center"/>
          </w:tcPr>
          <w:p w:rsidR="00571436" w:rsidRPr="00F43A49" w:rsidRDefault="00571436" w:rsidP="00571436">
            <w:pPr>
              <w:jc w:val="center"/>
              <w:rPr>
                <w:color w:val="000000"/>
              </w:rPr>
            </w:pPr>
            <w:r w:rsidRPr="00F43A49">
              <w:rPr>
                <w:color w:val="000000"/>
              </w:rPr>
              <w:t>Минимально допустимый уровень обеспеченности</w:t>
            </w:r>
          </w:p>
        </w:tc>
        <w:tc>
          <w:tcPr>
            <w:tcW w:w="1231" w:type="pct"/>
            <w:gridSpan w:val="2"/>
          </w:tcPr>
          <w:p w:rsidR="00571436" w:rsidRPr="00F43A49" w:rsidRDefault="00571436" w:rsidP="00571436">
            <w:pPr>
              <w:jc w:val="center"/>
              <w:rPr>
                <w:color w:val="000000"/>
                <w:highlight w:val="yellow"/>
              </w:rPr>
            </w:pPr>
            <w:r w:rsidRPr="00F43A49">
              <w:rPr>
                <w:color w:val="000000"/>
              </w:rPr>
              <w:t>Максимально допустимый уровень территориальной доступности</w:t>
            </w:r>
          </w:p>
        </w:tc>
      </w:tr>
      <w:tr w:rsidR="00571436" w:rsidRPr="00F43A49" w:rsidTr="00130442">
        <w:trPr>
          <w:trHeight w:val="625"/>
        </w:trPr>
        <w:tc>
          <w:tcPr>
            <w:tcW w:w="359" w:type="pct"/>
            <w:vMerge/>
            <w:vAlign w:val="center"/>
          </w:tcPr>
          <w:p w:rsidR="00571436" w:rsidRPr="00F43A49" w:rsidRDefault="00571436" w:rsidP="00571436">
            <w:pPr>
              <w:jc w:val="center"/>
              <w:rPr>
                <w:b/>
                <w:color w:val="000000"/>
              </w:rPr>
            </w:pPr>
          </w:p>
        </w:tc>
        <w:tc>
          <w:tcPr>
            <w:tcW w:w="1815" w:type="pct"/>
            <w:vMerge/>
            <w:vAlign w:val="center"/>
          </w:tcPr>
          <w:p w:rsidR="00571436" w:rsidRPr="00F43A49" w:rsidRDefault="00571436" w:rsidP="00571436">
            <w:pPr>
              <w:jc w:val="center"/>
              <w:rPr>
                <w:b/>
                <w:color w:val="000000"/>
              </w:rPr>
            </w:pPr>
          </w:p>
        </w:tc>
        <w:tc>
          <w:tcPr>
            <w:tcW w:w="942" w:type="pct"/>
            <w:vAlign w:val="center"/>
          </w:tcPr>
          <w:p w:rsidR="00571436" w:rsidRPr="00F43A49" w:rsidRDefault="00571436" w:rsidP="00571436">
            <w:pPr>
              <w:jc w:val="center"/>
              <w:rPr>
                <w:color w:val="000000"/>
              </w:rPr>
            </w:pPr>
            <w:r w:rsidRPr="00F43A49">
              <w:rPr>
                <w:color w:val="000000"/>
              </w:rPr>
              <w:t>Единица измерения</w:t>
            </w:r>
          </w:p>
        </w:tc>
        <w:tc>
          <w:tcPr>
            <w:tcW w:w="652" w:type="pct"/>
            <w:vAlign w:val="center"/>
          </w:tcPr>
          <w:p w:rsidR="00571436" w:rsidRPr="00F43A49" w:rsidRDefault="00571436" w:rsidP="00571436">
            <w:pPr>
              <w:jc w:val="center"/>
              <w:rPr>
                <w:color w:val="000000"/>
              </w:rPr>
            </w:pPr>
            <w:r w:rsidRPr="00F43A49">
              <w:rPr>
                <w:color w:val="000000"/>
              </w:rPr>
              <w:t>Величина</w:t>
            </w:r>
          </w:p>
        </w:tc>
        <w:tc>
          <w:tcPr>
            <w:tcW w:w="724" w:type="pct"/>
            <w:vAlign w:val="center"/>
          </w:tcPr>
          <w:p w:rsidR="00571436" w:rsidRPr="00F43A49" w:rsidRDefault="00571436" w:rsidP="00571436">
            <w:pPr>
              <w:jc w:val="center"/>
              <w:rPr>
                <w:color w:val="000000"/>
                <w:highlight w:val="yellow"/>
              </w:rPr>
            </w:pPr>
            <w:r w:rsidRPr="00F43A49">
              <w:rPr>
                <w:color w:val="000000"/>
              </w:rPr>
              <w:t>Единица измерения</w:t>
            </w:r>
          </w:p>
        </w:tc>
        <w:tc>
          <w:tcPr>
            <w:tcW w:w="507" w:type="pct"/>
            <w:vAlign w:val="center"/>
          </w:tcPr>
          <w:p w:rsidR="00571436" w:rsidRPr="00F43A49" w:rsidRDefault="00571436" w:rsidP="00571436">
            <w:pPr>
              <w:jc w:val="center"/>
              <w:rPr>
                <w:color w:val="000000"/>
                <w:highlight w:val="yellow"/>
              </w:rPr>
            </w:pPr>
            <w:r w:rsidRPr="00F43A49">
              <w:rPr>
                <w:color w:val="000000"/>
              </w:rPr>
              <w:t>Величина</w:t>
            </w:r>
          </w:p>
        </w:tc>
      </w:tr>
      <w:tr w:rsidR="00571436" w:rsidRPr="00F43A49" w:rsidTr="00130442">
        <w:trPr>
          <w:trHeight w:val="836"/>
        </w:trPr>
        <w:tc>
          <w:tcPr>
            <w:tcW w:w="359" w:type="pct"/>
            <w:vAlign w:val="center"/>
          </w:tcPr>
          <w:p w:rsidR="00571436" w:rsidRPr="00F43A49" w:rsidRDefault="00571436" w:rsidP="00571436">
            <w:pPr>
              <w:jc w:val="center"/>
              <w:rPr>
                <w:color w:val="000000"/>
              </w:rPr>
            </w:pPr>
            <w:r w:rsidRPr="00F43A49">
              <w:rPr>
                <w:color w:val="000000"/>
              </w:rPr>
              <w:t>1.</w:t>
            </w:r>
          </w:p>
        </w:tc>
        <w:tc>
          <w:tcPr>
            <w:tcW w:w="1815" w:type="pct"/>
            <w:vAlign w:val="center"/>
          </w:tcPr>
          <w:p w:rsidR="00571436" w:rsidRPr="001A010E" w:rsidRDefault="001A010E" w:rsidP="001A010E">
            <w:pPr>
              <w:rPr>
                <w:color w:val="000000"/>
              </w:rPr>
            </w:pPr>
            <w:r w:rsidRPr="001A010E">
              <w:rPr>
                <w:rStyle w:val="12"/>
                <w:rFonts w:eastAsia="Calibri"/>
              </w:rPr>
              <w:t>автомобильные дороги местного значения вне границ населенных пунктов поселения</w:t>
            </w:r>
          </w:p>
        </w:tc>
        <w:tc>
          <w:tcPr>
            <w:tcW w:w="942" w:type="pct"/>
            <w:vAlign w:val="center"/>
          </w:tcPr>
          <w:p w:rsidR="00571436" w:rsidRPr="00F43A49" w:rsidRDefault="001A010E" w:rsidP="00571436">
            <w:pPr>
              <w:jc w:val="center"/>
              <w:rPr>
                <w:color w:val="000000"/>
              </w:rPr>
            </w:pPr>
            <w:r>
              <w:rPr>
                <w:color w:val="000000"/>
              </w:rPr>
              <w:t>км/1000 кв</w:t>
            </w:r>
            <w:proofErr w:type="gramStart"/>
            <w:r>
              <w:rPr>
                <w:color w:val="000000"/>
              </w:rPr>
              <w:t>.к</w:t>
            </w:r>
            <w:proofErr w:type="gramEnd"/>
            <w:r>
              <w:rPr>
                <w:color w:val="000000"/>
              </w:rPr>
              <w:t>м территории</w:t>
            </w:r>
          </w:p>
        </w:tc>
        <w:tc>
          <w:tcPr>
            <w:tcW w:w="652" w:type="pct"/>
            <w:vAlign w:val="center"/>
          </w:tcPr>
          <w:p w:rsidR="00571436" w:rsidRPr="00F43A49" w:rsidRDefault="001A010E" w:rsidP="00571436">
            <w:pPr>
              <w:jc w:val="center"/>
              <w:rPr>
                <w:color w:val="000000"/>
              </w:rPr>
            </w:pPr>
            <w:r>
              <w:rPr>
                <w:color w:val="000000"/>
              </w:rPr>
              <w:t>13,7</w:t>
            </w:r>
          </w:p>
        </w:tc>
        <w:tc>
          <w:tcPr>
            <w:tcW w:w="1231" w:type="pct"/>
            <w:gridSpan w:val="2"/>
            <w:vMerge w:val="restart"/>
            <w:vAlign w:val="center"/>
          </w:tcPr>
          <w:p w:rsidR="00571436" w:rsidRPr="00F43A49" w:rsidRDefault="00571436" w:rsidP="00571436">
            <w:pPr>
              <w:jc w:val="center"/>
              <w:rPr>
                <w:color w:val="000000"/>
                <w:highlight w:val="yellow"/>
              </w:rPr>
            </w:pPr>
            <w:r w:rsidRPr="00F43A49">
              <w:rPr>
                <w:color w:val="000000"/>
              </w:rPr>
              <w:t>Не нормируется</w:t>
            </w:r>
          </w:p>
        </w:tc>
      </w:tr>
      <w:tr w:rsidR="00571436" w:rsidRPr="00F43A49" w:rsidTr="00130442">
        <w:trPr>
          <w:trHeight w:val="836"/>
        </w:trPr>
        <w:tc>
          <w:tcPr>
            <w:tcW w:w="359" w:type="pct"/>
            <w:vAlign w:val="center"/>
          </w:tcPr>
          <w:p w:rsidR="00571436" w:rsidRPr="00F43A49" w:rsidRDefault="00571436" w:rsidP="00571436">
            <w:pPr>
              <w:jc w:val="center"/>
              <w:rPr>
                <w:color w:val="000000"/>
              </w:rPr>
            </w:pPr>
            <w:r w:rsidRPr="00F43A49">
              <w:rPr>
                <w:color w:val="000000"/>
              </w:rPr>
              <w:t>2.</w:t>
            </w:r>
          </w:p>
        </w:tc>
        <w:tc>
          <w:tcPr>
            <w:tcW w:w="1815" w:type="pct"/>
            <w:vAlign w:val="center"/>
          </w:tcPr>
          <w:p w:rsidR="00571436" w:rsidRPr="00F43A49" w:rsidRDefault="001A010E" w:rsidP="00571436">
            <w:pPr>
              <w:rPr>
                <w:color w:val="000000"/>
              </w:rPr>
            </w:pPr>
            <w:r w:rsidRPr="001A010E">
              <w:rPr>
                <w:rStyle w:val="12"/>
                <w:rFonts w:eastAsia="Calibri"/>
              </w:rPr>
              <w:t>автомобильные дороги местного значения в границ</w:t>
            </w:r>
            <w:r>
              <w:rPr>
                <w:rStyle w:val="12"/>
                <w:rFonts w:eastAsia="Calibri"/>
              </w:rPr>
              <w:t xml:space="preserve">ах </w:t>
            </w:r>
            <w:r w:rsidRPr="001A010E">
              <w:rPr>
                <w:rStyle w:val="12"/>
                <w:rFonts w:eastAsia="Calibri"/>
              </w:rPr>
              <w:t>населенных пунктов поселения</w:t>
            </w:r>
          </w:p>
        </w:tc>
        <w:tc>
          <w:tcPr>
            <w:tcW w:w="942" w:type="pct"/>
            <w:vAlign w:val="center"/>
          </w:tcPr>
          <w:p w:rsidR="00571436" w:rsidRPr="00F43A49" w:rsidRDefault="001A010E" w:rsidP="00571436">
            <w:pPr>
              <w:jc w:val="center"/>
              <w:rPr>
                <w:color w:val="000000"/>
              </w:rPr>
            </w:pPr>
            <w:r>
              <w:rPr>
                <w:color w:val="000000"/>
              </w:rPr>
              <w:t>км/1 кв</w:t>
            </w:r>
            <w:proofErr w:type="gramStart"/>
            <w:r>
              <w:rPr>
                <w:color w:val="000000"/>
              </w:rPr>
              <w:t>.к</w:t>
            </w:r>
            <w:proofErr w:type="gramEnd"/>
            <w:r>
              <w:rPr>
                <w:color w:val="000000"/>
              </w:rPr>
              <w:t>м территории</w:t>
            </w:r>
          </w:p>
        </w:tc>
        <w:tc>
          <w:tcPr>
            <w:tcW w:w="652" w:type="pct"/>
            <w:vAlign w:val="center"/>
          </w:tcPr>
          <w:p w:rsidR="00571436" w:rsidRPr="00F43A49" w:rsidRDefault="001A010E" w:rsidP="00571436">
            <w:pPr>
              <w:jc w:val="center"/>
              <w:rPr>
                <w:color w:val="000000"/>
              </w:rPr>
            </w:pPr>
            <w:r>
              <w:rPr>
                <w:color w:val="000000"/>
              </w:rPr>
              <w:t>4,65</w:t>
            </w:r>
          </w:p>
        </w:tc>
        <w:tc>
          <w:tcPr>
            <w:tcW w:w="1231" w:type="pct"/>
            <w:gridSpan w:val="2"/>
            <w:vMerge/>
            <w:vAlign w:val="center"/>
          </w:tcPr>
          <w:p w:rsidR="00571436" w:rsidRPr="00F43A49" w:rsidRDefault="00571436" w:rsidP="00571436">
            <w:pPr>
              <w:jc w:val="center"/>
              <w:rPr>
                <w:color w:val="000000"/>
              </w:rPr>
            </w:pPr>
          </w:p>
        </w:tc>
      </w:tr>
    </w:tbl>
    <w:p w:rsidR="00C84E76" w:rsidRDefault="00C84E76" w:rsidP="00D24664">
      <w:pPr>
        <w:pStyle w:val="1"/>
      </w:pPr>
    </w:p>
    <w:p w:rsidR="009347C6" w:rsidRPr="007A13B2" w:rsidRDefault="009347C6" w:rsidP="00D24664">
      <w:pPr>
        <w:pStyle w:val="1"/>
      </w:pPr>
      <w:bookmarkStart w:id="20" w:name="_Toc501217725"/>
      <w:r w:rsidRPr="007A13B2">
        <w:t>1.8.1 Расчетные показатели, устанавливаемые для объектов местного значения в области транспорта</w:t>
      </w:r>
      <w:bookmarkEnd w:id="20"/>
    </w:p>
    <w:p w:rsidR="009347C6" w:rsidRPr="007A13B2" w:rsidRDefault="009347C6" w:rsidP="009347C6">
      <w:pPr>
        <w:pStyle w:val="ac"/>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7A13B2">
        <w:rPr>
          <w:rFonts w:ascii="Times New Roman" w:hAnsi="Times New Roman"/>
          <w:sz w:val="24"/>
          <w:szCs w:val="24"/>
        </w:rPr>
        <w:t>15</w:t>
      </w:r>
      <w:r w:rsidR="00A4200F">
        <w:rPr>
          <w:rFonts w:ascii="Times New Roman" w:hAnsi="Times New Roman"/>
          <w:sz w:val="24"/>
          <w:szCs w:val="24"/>
        </w:rPr>
        <w:t>, 15а</w:t>
      </w:r>
      <w:r w:rsidRPr="007A13B2">
        <w:rPr>
          <w:rFonts w:ascii="Times New Roman" w:hAnsi="Times New Roman"/>
          <w:sz w:val="24"/>
          <w:szCs w:val="24"/>
        </w:rPr>
        <w:t>.</w:t>
      </w:r>
    </w:p>
    <w:p w:rsidR="00A4200F" w:rsidRDefault="00A4200F" w:rsidP="00A4200F">
      <w:pPr>
        <w:ind w:firstLine="567"/>
        <w:contextualSpacing/>
        <w:jc w:val="right"/>
      </w:pPr>
    </w:p>
    <w:p w:rsidR="009347C6" w:rsidRPr="007A13B2" w:rsidRDefault="009347C6" w:rsidP="00A4200F">
      <w:pPr>
        <w:ind w:firstLine="567"/>
        <w:contextualSpacing/>
        <w:jc w:val="right"/>
      </w:pPr>
      <w:r w:rsidRPr="007A13B2">
        <w:t xml:space="preserve">Таблица </w:t>
      </w:r>
      <w:r w:rsidR="007A13B2">
        <w:t>15</w:t>
      </w:r>
      <w:r w:rsidR="00A4200F">
        <w:t>. Расчетные показатели минимально допустимого уровня обеспеченности населения объектами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5306"/>
        <w:gridCol w:w="4564"/>
      </w:tblGrid>
      <w:tr w:rsidR="00A4200F" w:rsidRPr="00A4200F" w:rsidTr="00C84E76">
        <w:trPr>
          <w:tblHeader/>
        </w:trPr>
        <w:tc>
          <w:tcPr>
            <w:tcW w:w="2688" w:type="pct"/>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Основная часть (расчетные показатели)</w:t>
            </w:r>
          </w:p>
        </w:tc>
        <w:tc>
          <w:tcPr>
            <w:tcW w:w="2312" w:type="pct"/>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Правила и область применения расчетных показателей</w:t>
            </w:r>
          </w:p>
        </w:tc>
      </w:tr>
      <w:tr w:rsidR="00A4200F" w:rsidRPr="00A4200F" w:rsidTr="00C84E76">
        <w:trPr>
          <w:trHeight w:val="173"/>
        </w:trPr>
        <w:tc>
          <w:tcPr>
            <w:tcW w:w="5000" w:type="pct"/>
            <w:gridSpan w:val="2"/>
          </w:tcPr>
          <w:p w:rsidR="00A4200F" w:rsidRPr="00A4200F" w:rsidRDefault="00A4200F" w:rsidP="00C84E76">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а) Количество автобусных остановок на автомобильных дорогах</w:t>
            </w:r>
          </w:p>
        </w:tc>
      </w:tr>
      <w:tr w:rsidR="00A4200F" w:rsidRPr="00A4200F" w:rsidTr="00C84E76">
        <w:tc>
          <w:tcPr>
            <w:tcW w:w="2688" w:type="pct"/>
          </w:tcPr>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 xml:space="preserve">Определяется с учетом расстояний между автобусными остановками, </w:t>
            </w:r>
            <w:proofErr w:type="gramStart"/>
            <w:r w:rsidRPr="00A4200F">
              <w:rPr>
                <w:rFonts w:ascii="Times New Roman" w:hAnsi="Times New Roman" w:cs="Times New Roman"/>
                <w:sz w:val="24"/>
                <w:szCs w:val="24"/>
              </w:rPr>
              <w:t>км</w:t>
            </w:r>
            <w:proofErr w:type="gramEnd"/>
            <w:r w:rsidRPr="00A4200F">
              <w:rPr>
                <w:rFonts w:ascii="Times New Roman" w:hAnsi="Times New Roman" w:cs="Times New Roman"/>
                <w:sz w:val="24"/>
                <w:szCs w:val="24"/>
              </w:rPr>
              <w:t>:</w:t>
            </w:r>
          </w:p>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 на дорогах I - III категорий не менее 3 км;</w:t>
            </w:r>
          </w:p>
          <w:p w:rsidR="00A4200F" w:rsidRPr="00A4200F" w:rsidRDefault="00A4200F" w:rsidP="00C84E76">
            <w:pPr>
              <w:pStyle w:val="ConsPlusNormal"/>
              <w:rPr>
                <w:rFonts w:ascii="Times New Roman" w:hAnsi="Times New Roman" w:cs="Times New Roman"/>
                <w:sz w:val="24"/>
                <w:szCs w:val="24"/>
              </w:rPr>
            </w:pPr>
            <w:r w:rsidRPr="00A4200F">
              <w:rPr>
                <w:rFonts w:ascii="Times New Roman" w:hAnsi="Times New Roman" w:cs="Times New Roman"/>
                <w:sz w:val="24"/>
                <w:szCs w:val="24"/>
              </w:rPr>
              <w:t>- на дорогах IV и V категорий расстояния не нормируются</w:t>
            </w:r>
          </w:p>
        </w:tc>
        <w:tc>
          <w:tcPr>
            <w:tcW w:w="2312" w:type="pct"/>
          </w:tcPr>
          <w:p w:rsidR="00A4200F" w:rsidRPr="00A4200F" w:rsidRDefault="00A4200F" w:rsidP="00C84E76">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Расчетный показатель для определения размещения автобусных остановок на автомобильных дорогах вне границ населенных пунктов муниципального района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б) Вместимость площадок отдыха на автомобильных дорогах</w:t>
            </w:r>
          </w:p>
        </w:tc>
      </w:tr>
      <w:tr w:rsidR="00A4200F" w:rsidRPr="00A4200F" w:rsidTr="00C84E76">
        <w:tc>
          <w:tcPr>
            <w:tcW w:w="2688"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II и III категорий - 10 - 15 единиц;</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IV категории - 10 единиц</w:t>
            </w:r>
          </w:p>
        </w:tc>
        <w:tc>
          <w:tcPr>
            <w:tcW w:w="2312"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Расчетный показатель определен при одновременной остановке транспортных единиц и одностороннем размещении площадок</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в) Мощность автозаправочных станций (АЗС)</w:t>
            </w:r>
          </w:p>
        </w:tc>
      </w:tr>
      <w:tr w:rsidR="00A4200F" w:rsidRPr="00A4200F" w:rsidTr="00C84E76">
        <w:tc>
          <w:tcPr>
            <w:tcW w:w="2688"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1000 до 2000 - 250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2000 до 3000 - 500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lastRenderedPageBreak/>
              <w:t>- от 3000 до 5000 - 750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5000 до 7000 - 750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7000 до 20000 - 1000 заправок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более 20000 - 1000 заправок в сутки</w:t>
            </w:r>
          </w:p>
        </w:tc>
        <w:tc>
          <w:tcPr>
            <w:tcW w:w="2312"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lastRenderedPageBreak/>
              <w:t xml:space="preserve">При интенсивности движения до 5000 транспортных единиц в сутки предусматривается одностороннее размещение АЗС, более 5000 </w:t>
            </w:r>
            <w:r w:rsidRPr="00A4200F">
              <w:rPr>
                <w:rFonts w:ascii="Times New Roman" w:hAnsi="Times New Roman" w:cs="Times New Roman"/>
                <w:sz w:val="24"/>
                <w:szCs w:val="24"/>
              </w:rPr>
              <w:lastRenderedPageBreak/>
              <w:t>транспортных единиц в сутки - двустороннее размещение АЗС</w:t>
            </w:r>
          </w:p>
        </w:tc>
      </w:tr>
    </w:tbl>
    <w:p w:rsidR="00A4200F" w:rsidRDefault="00A4200F" w:rsidP="00A4200F">
      <w:pPr>
        <w:pStyle w:val="ConsPlusNormal"/>
        <w:ind w:firstLine="540"/>
        <w:jc w:val="right"/>
        <w:rPr>
          <w:rFonts w:ascii="Times New Roman" w:hAnsi="Times New Roman" w:cs="Times New Roman"/>
          <w:sz w:val="24"/>
          <w:szCs w:val="24"/>
        </w:rPr>
      </w:pPr>
    </w:p>
    <w:p w:rsidR="00A4200F" w:rsidRPr="00A4200F" w:rsidRDefault="00A4200F" w:rsidP="00A4200F">
      <w:pPr>
        <w:pStyle w:val="ConsPlusNormal"/>
        <w:ind w:firstLine="540"/>
        <w:jc w:val="right"/>
        <w:rPr>
          <w:rFonts w:ascii="Times New Roman" w:hAnsi="Times New Roman" w:cs="Times New Roman"/>
          <w:sz w:val="24"/>
          <w:szCs w:val="24"/>
        </w:rPr>
      </w:pPr>
      <w:r w:rsidRPr="00A4200F">
        <w:rPr>
          <w:rFonts w:ascii="Times New Roman" w:hAnsi="Times New Roman" w:cs="Times New Roman"/>
          <w:sz w:val="24"/>
          <w:szCs w:val="24"/>
        </w:rPr>
        <w:t>Таблица 15а. Расчетные показатели максимально допустимого уровня территориальной доступности объектов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597"/>
        <w:gridCol w:w="5273"/>
      </w:tblGrid>
      <w:tr w:rsidR="00A4200F" w:rsidRPr="00A4200F" w:rsidTr="00673A7C">
        <w:tc>
          <w:tcPr>
            <w:tcW w:w="2329" w:type="pct"/>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Основная часть (расчетные показатели)</w:t>
            </w:r>
          </w:p>
        </w:tc>
        <w:tc>
          <w:tcPr>
            <w:tcW w:w="2671" w:type="pct"/>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Правила и область применения расчетных показателей</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а) Расстояние между площадками отдыха на автомобильных дорогах</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 и II категорий - 15 - 20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III категории - 25 - 35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на дорогах IV категории - 45 - 55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Расстояния уточняются в зависимости от интенсивности движения автомобильного транспорта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б) Расстояние между автозаправочными станциями (АЗС)</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1000 до 2000 - 30 - 40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2000 до 3000 - 40 - 50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3000 до 5000 - 40 - 50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5000 до 7000 - 50 - 60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от 7000 до 20000 - 40 - 50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 более 20000 - 20 - 25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Расстояния уточняются в зависимости от интенсивности движения автомобильного транспорта</w:t>
            </w:r>
          </w:p>
        </w:tc>
      </w:tr>
      <w:tr w:rsidR="00A4200F" w:rsidRPr="00A4200F" w:rsidTr="00130442">
        <w:tc>
          <w:tcPr>
            <w:tcW w:w="5000" w:type="pct"/>
            <w:gridSpan w:val="2"/>
          </w:tcPr>
          <w:p w:rsidR="00A4200F" w:rsidRPr="00A4200F" w:rsidRDefault="00A4200F" w:rsidP="000D4A04">
            <w:pPr>
              <w:pStyle w:val="ConsPlusNormal"/>
              <w:jc w:val="center"/>
              <w:rPr>
                <w:rFonts w:ascii="Times New Roman" w:hAnsi="Times New Roman" w:cs="Times New Roman"/>
                <w:sz w:val="24"/>
                <w:szCs w:val="24"/>
              </w:rPr>
            </w:pPr>
            <w:r w:rsidRPr="00A4200F">
              <w:rPr>
                <w:rFonts w:ascii="Times New Roman" w:hAnsi="Times New Roman" w:cs="Times New Roman"/>
                <w:sz w:val="24"/>
                <w:szCs w:val="24"/>
              </w:rPr>
              <w:t>в) Расстояние между станциями технического обслуживания (СТО)</w:t>
            </w:r>
          </w:p>
        </w:tc>
      </w:tr>
      <w:tr w:rsidR="00A4200F" w:rsidRPr="00A4200F" w:rsidTr="00673A7C">
        <w:tc>
          <w:tcPr>
            <w:tcW w:w="2329" w:type="pct"/>
          </w:tcPr>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транспортных единиц в сутки</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до 20000 - не более 250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20000 - 30000 - не более 150 км,</w:t>
            </w:r>
          </w:p>
          <w:p w:rsidR="00A4200F" w:rsidRPr="00A4200F" w:rsidRDefault="00A4200F" w:rsidP="000D4A04">
            <w:pPr>
              <w:pStyle w:val="ConsPlusNormal"/>
              <w:rPr>
                <w:rFonts w:ascii="Times New Roman" w:hAnsi="Times New Roman" w:cs="Times New Roman"/>
                <w:sz w:val="24"/>
                <w:szCs w:val="24"/>
              </w:rPr>
            </w:pPr>
            <w:r w:rsidRPr="00A4200F">
              <w:rPr>
                <w:rFonts w:ascii="Times New Roman" w:hAnsi="Times New Roman" w:cs="Times New Roman"/>
                <w:sz w:val="24"/>
                <w:szCs w:val="24"/>
              </w:rPr>
              <w:t>30000 и более - не более 100 км</w:t>
            </w:r>
          </w:p>
        </w:tc>
        <w:tc>
          <w:tcPr>
            <w:tcW w:w="2671" w:type="pct"/>
          </w:tcPr>
          <w:p w:rsidR="00A4200F" w:rsidRPr="00A4200F" w:rsidRDefault="00A4200F" w:rsidP="000D4A04">
            <w:pPr>
              <w:pStyle w:val="ConsPlusNormal"/>
              <w:jc w:val="both"/>
              <w:rPr>
                <w:rFonts w:ascii="Times New Roman" w:hAnsi="Times New Roman" w:cs="Times New Roman"/>
                <w:sz w:val="24"/>
                <w:szCs w:val="24"/>
              </w:rPr>
            </w:pPr>
            <w:r w:rsidRPr="00A4200F">
              <w:rPr>
                <w:rFonts w:ascii="Times New Roman" w:hAnsi="Times New Roman" w:cs="Times New Roman"/>
                <w:sz w:val="24"/>
                <w:szCs w:val="24"/>
              </w:rPr>
              <w:t>При интенсивности движения до 5000 транспортных единиц в сутки предусматривается одностороннее размещение СТО, 5000 и более транспортных единиц в сутки - двустороннее размещение СТО</w:t>
            </w:r>
          </w:p>
        </w:tc>
      </w:tr>
    </w:tbl>
    <w:p w:rsidR="00A4200F" w:rsidRPr="00A4200F" w:rsidRDefault="00A4200F" w:rsidP="00A4200F">
      <w:pPr>
        <w:pStyle w:val="ConsPlusNormal"/>
        <w:rPr>
          <w:rFonts w:ascii="Times New Roman" w:hAnsi="Times New Roman" w:cs="Times New Roman"/>
          <w:sz w:val="24"/>
          <w:szCs w:val="24"/>
        </w:rPr>
      </w:pP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1" w:name="_Toc501217726"/>
      <w:r>
        <w:lastRenderedPageBreak/>
        <w:t xml:space="preserve">1.9 </w:t>
      </w:r>
      <w:r w:rsidRPr="00A158B6">
        <w:t xml:space="preserve">Расчетные показатели, устанавливаемые для </w:t>
      </w:r>
      <w:r w:rsidR="001A010E">
        <w:t>объектов сельского хозяйства</w:t>
      </w:r>
      <w:r w:rsidR="001A010E" w:rsidRPr="00A158B6">
        <w:t xml:space="preserve"> </w:t>
      </w:r>
      <w:r w:rsidR="001A010E">
        <w:t xml:space="preserve"> и </w:t>
      </w:r>
      <w:r w:rsidRPr="00A158B6">
        <w:t>объектов местного значения, имеющих промышленное и к</w:t>
      </w:r>
      <w:r>
        <w:t>оммунально-складское назначение</w:t>
      </w:r>
      <w:bookmarkEnd w:id="21"/>
    </w:p>
    <w:p w:rsidR="001A010E" w:rsidRPr="00130162" w:rsidRDefault="007A13B2" w:rsidP="001A010E">
      <w:pPr>
        <w:ind w:firstLine="709"/>
        <w:jc w:val="both"/>
      </w:pPr>
      <w:proofErr w:type="gramStart"/>
      <w:r>
        <w:t>Объекты</w:t>
      </w:r>
      <w:r w:rsidR="001A010E" w:rsidRPr="00130162">
        <w:t>, имеющих промышленное и коммунально-складское значение, объекты сельскохозяйственного  назначения для сельских поселений объединены в  производственную зону.</w:t>
      </w:r>
      <w:proofErr w:type="gramEnd"/>
    </w:p>
    <w:p w:rsidR="001A010E" w:rsidRPr="00130162" w:rsidRDefault="001A010E" w:rsidP="001A010E">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1A010E" w:rsidRPr="00D93699" w:rsidRDefault="001A010E" w:rsidP="001A010E">
      <w:pPr>
        <w:pStyle w:val="af3"/>
        <w:jc w:val="both"/>
        <w:rPr>
          <w:b/>
        </w:rPr>
      </w:pPr>
      <w:r w:rsidRPr="00D93699">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p>
    <w:p w:rsidR="001A010E" w:rsidRPr="00D93699" w:rsidRDefault="001A010E" w:rsidP="001A010E">
      <w:pPr>
        <w:pStyle w:val="ConsPlusNormal"/>
        <w:ind w:firstLine="540"/>
        <w:jc w:val="both"/>
        <w:rPr>
          <w:rFonts w:ascii="Times New Roman" w:hAnsi="Times New Roman"/>
          <w:sz w:val="24"/>
          <w:szCs w:val="24"/>
        </w:rPr>
      </w:pPr>
      <w:r w:rsidRPr="00D93699">
        <w:rPr>
          <w:rFonts w:ascii="Times New Roman" w:hAnsi="Times New Roman"/>
          <w:sz w:val="24"/>
          <w:szCs w:val="24"/>
        </w:rPr>
        <w:t>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w:t>
      </w:r>
    </w:p>
    <w:p w:rsidR="001A010E" w:rsidRDefault="001A010E" w:rsidP="001A010E">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9A058A" w:rsidRDefault="009A058A" w:rsidP="009A058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Pr>
          <w:color w:val="000000"/>
        </w:rPr>
        <w:t>1</w:t>
      </w:r>
      <w:r w:rsidR="007A13B2">
        <w:rPr>
          <w:color w:val="000000"/>
        </w:rPr>
        <w:t>6</w:t>
      </w:r>
      <w:r w:rsidRPr="00F43A49">
        <w:rPr>
          <w:color w:val="000000"/>
        </w:rPr>
        <w:t>.</w:t>
      </w:r>
    </w:p>
    <w:p w:rsidR="009A058A" w:rsidRPr="009A058A" w:rsidRDefault="009A058A" w:rsidP="009A058A">
      <w:pPr>
        <w:ind w:firstLine="567"/>
        <w:contextualSpacing/>
        <w:jc w:val="right"/>
        <w:rPr>
          <w:color w:val="000000"/>
        </w:rPr>
      </w:pPr>
      <w:r w:rsidRPr="00F43A49">
        <w:rPr>
          <w:color w:val="000000"/>
        </w:rPr>
        <w:t xml:space="preserve">Таблица </w:t>
      </w:r>
      <w:r>
        <w:rPr>
          <w:color w:val="000000"/>
        </w:rPr>
        <w:t>1</w:t>
      </w:r>
      <w:r w:rsidR="007A13B2">
        <w:rPr>
          <w:color w:val="000000"/>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9"/>
        <w:gridCol w:w="6477"/>
        <w:gridCol w:w="2226"/>
      </w:tblGrid>
      <w:tr w:rsidR="001A010E" w:rsidRPr="00D93699" w:rsidTr="00130442">
        <w:trPr>
          <w:tblHeader/>
        </w:trPr>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jc w:val="center"/>
              <w:rPr>
                <w:sz w:val="24"/>
                <w:szCs w:val="24"/>
              </w:rPr>
            </w:pPr>
            <w:r w:rsidRPr="00D93699">
              <w:rPr>
                <w:sz w:val="24"/>
                <w:szCs w:val="24"/>
              </w:rPr>
              <w:t xml:space="preserve">№ </w:t>
            </w:r>
            <w:proofErr w:type="spellStart"/>
            <w:proofErr w:type="gramStart"/>
            <w:r w:rsidRPr="00D93699">
              <w:rPr>
                <w:sz w:val="24"/>
                <w:szCs w:val="24"/>
              </w:rPr>
              <w:t>п</w:t>
            </w:r>
            <w:proofErr w:type="spellEnd"/>
            <w:proofErr w:type="gramEnd"/>
            <w:r w:rsidRPr="00D93699">
              <w:rPr>
                <w:sz w:val="24"/>
                <w:szCs w:val="24"/>
              </w:rPr>
              <w:t>/</w:t>
            </w:r>
            <w:proofErr w:type="spellStart"/>
            <w:r w:rsidRPr="00D93699">
              <w:rPr>
                <w:sz w:val="24"/>
                <w:szCs w:val="24"/>
              </w:rPr>
              <w:t>п</w:t>
            </w:r>
            <w:proofErr w:type="spellEnd"/>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88" w:firstLine="720"/>
              <w:jc w:val="center"/>
              <w:rPr>
                <w:sz w:val="24"/>
                <w:szCs w:val="24"/>
              </w:rPr>
            </w:pPr>
            <w:r w:rsidRPr="00D93699">
              <w:rPr>
                <w:sz w:val="24"/>
                <w:szCs w:val="24"/>
              </w:rPr>
              <w:t>Наименование предприятия,</w:t>
            </w:r>
          </w:p>
          <w:p w:rsidR="001A010E" w:rsidRPr="00D93699" w:rsidRDefault="001A010E" w:rsidP="001A010E">
            <w:pPr>
              <w:pStyle w:val="31"/>
              <w:spacing w:after="0"/>
              <w:ind w:left="0" w:right="88" w:firstLine="720"/>
              <w:jc w:val="center"/>
              <w:rPr>
                <w:sz w:val="24"/>
                <w:szCs w:val="24"/>
              </w:rPr>
            </w:pPr>
            <w:r w:rsidRPr="00D93699">
              <w:rPr>
                <w:sz w:val="24"/>
                <w:szCs w:val="24"/>
              </w:rPr>
              <w:t>класс опасности</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42" w:firstLine="293"/>
              <w:jc w:val="center"/>
            </w:pPr>
            <w:r w:rsidRPr="00D93699">
              <w:t>Размер СЗЗ, м</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Производства лесопильные – класс </w:t>
            </w:r>
            <w:r w:rsidRPr="00D93699">
              <w:rPr>
                <w:sz w:val="24"/>
                <w:szCs w:val="24"/>
                <w:lang w:val="en-US"/>
              </w:rPr>
              <w:t>IV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lang w:val="en-US"/>
              </w:rPr>
            </w:pPr>
            <w:r w:rsidRPr="00D93699">
              <w:rPr>
                <w:sz w:val="24"/>
                <w:szCs w:val="24"/>
              </w:rPr>
              <w:t xml:space="preserve">Деревообрабатывающее производство, класс </w:t>
            </w:r>
            <w:r w:rsidRPr="00D93699">
              <w:rPr>
                <w:sz w:val="24"/>
                <w:szCs w:val="24"/>
                <w:lang w:val="en-US"/>
              </w:rPr>
              <w:t>III</w:t>
            </w:r>
          </w:p>
        </w:tc>
        <w:tc>
          <w:tcPr>
            <w:tcW w:w="1117"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ind w:right="77"/>
              <w:jc w:val="center"/>
              <w:rPr>
                <w:lang w:val="en-US"/>
              </w:rPr>
            </w:pPr>
            <w:r w:rsidRPr="00D93699">
              <w:rPr>
                <w:lang w:val="en-US"/>
              </w:rPr>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Промышленные объекты и производств</w:t>
            </w:r>
            <w:proofErr w:type="gramStart"/>
            <w:r w:rsidRPr="00D93699">
              <w:rPr>
                <w:sz w:val="24"/>
                <w:szCs w:val="24"/>
              </w:rPr>
              <w:t>а(</w:t>
            </w:r>
            <w:proofErr w:type="gramEnd"/>
            <w:r w:rsidRPr="00D93699">
              <w:rPr>
                <w:sz w:val="24"/>
                <w:szCs w:val="24"/>
              </w:rPr>
              <w:t>м</w:t>
            </w:r>
            <w:r w:rsidRPr="00D93699">
              <w:rPr>
                <w:color w:val="000000"/>
                <w:sz w:val="24"/>
                <w:szCs w:val="24"/>
              </w:rPr>
              <w:t>ясоперерабатывающие, консервные, рыбокоптильные производства методом холодного и горячего копчения)</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proofErr w:type="gramStart"/>
            <w:r w:rsidRPr="00D93699">
              <w:rPr>
                <w:sz w:val="24"/>
                <w:szCs w:val="24"/>
              </w:rPr>
              <w:t>Промышленные объекты и производства  (хлебопекарные, м</w:t>
            </w:r>
            <w:r w:rsidRPr="00D93699">
              <w:rPr>
                <w:color w:val="000000"/>
                <w:sz w:val="24"/>
                <w:szCs w:val="24"/>
              </w:rPr>
              <w:t xml:space="preserve">олочные и маслобойные,      </w:t>
            </w:r>
            <w:r w:rsidRPr="00D93699">
              <w:rPr>
                <w:sz w:val="24"/>
                <w:szCs w:val="24"/>
              </w:rPr>
              <w:t xml:space="preserve">производства, – класс </w:t>
            </w:r>
            <w:r w:rsidRPr="00D93699">
              <w:rPr>
                <w:sz w:val="24"/>
                <w:szCs w:val="24"/>
                <w:lang w:val="en-US"/>
              </w:rPr>
              <w:t>IV</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0" w:right="88" w:firstLine="432"/>
              <w:jc w:val="center"/>
              <w:rPr>
                <w:sz w:val="24"/>
                <w:szCs w:val="24"/>
              </w:rPr>
            </w:pPr>
            <w:r w:rsidRPr="00D93699">
              <w:rPr>
                <w:sz w:val="24"/>
                <w:szCs w:val="24"/>
              </w:rPr>
              <w:t>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Фермы крупного рогатого скота более 100 и  менее 1200 голов (всех специализаций), фермы коневодческие, овцеводческие на 5-30 тыс</w:t>
            </w:r>
            <w:proofErr w:type="gramStart"/>
            <w:r w:rsidRPr="00D93699">
              <w:rPr>
                <w:color w:val="000000"/>
                <w:sz w:val="24"/>
                <w:szCs w:val="24"/>
              </w:rPr>
              <w:t>.г</w:t>
            </w:r>
            <w:proofErr w:type="gramEnd"/>
            <w:r w:rsidRPr="00D93699">
              <w:rPr>
                <w:color w:val="000000"/>
                <w:sz w:val="24"/>
                <w:szCs w:val="24"/>
              </w:rPr>
              <w:t>олов,. птицеводческие до 100 тыс.кур-несушек и до 1 млн.бройлеров</w:t>
            </w:r>
            <w:r w:rsidRPr="00D93699">
              <w:rPr>
                <w:sz w:val="24"/>
                <w:szCs w:val="24"/>
              </w:rPr>
              <w:t xml:space="preserve"> з</w:t>
            </w:r>
            <w:r w:rsidRPr="00D93699">
              <w:rPr>
                <w:color w:val="000000"/>
                <w:sz w:val="24"/>
                <w:szCs w:val="24"/>
              </w:rPr>
              <w:t>верофермы</w:t>
            </w:r>
            <w:r w:rsidRPr="00D93699">
              <w:rPr>
                <w:color w:val="000000"/>
                <w:sz w:val="19"/>
                <w:szCs w:val="19"/>
              </w:rPr>
              <w:t>,</w:t>
            </w:r>
            <w:r w:rsidRPr="00D93699">
              <w:rPr>
                <w:sz w:val="24"/>
                <w:szCs w:val="24"/>
              </w:rPr>
              <w:t xml:space="preserve">-  класс </w:t>
            </w:r>
            <w:r w:rsidRPr="00D93699">
              <w:rPr>
                <w:sz w:val="24"/>
                <w:szCs w:val="24"/>
                <w:lang w:val="en-US"/>
              </w:rPr>
              <w:t>III</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7</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Тепличные и парниковые хозяйства, хозяйства с содержанием животных (свинарники, коровники, питомники, конюшни, зверофермы) до 100 голов,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8</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Хозяйства с содержанием животных (свинарники, коровники, питомники, конюшни, зверофермы) до 50 голов</w:t>
            </w:r>
            <w:proofErr w:type="gramStart"/>
            <w:r w:rsidRPr="00D93699">
              <w:rPr>
                <w:color w:val="000000"/>
                <w:sz w:val="19"/>
                <w:szCs w:val="19"/>
              </w:rPr>
              <w:t>.</w:t>
            </w:r>
            <w:proofErr w:type="gramEnd"/>
            <w:r w:rsidRPr="00D93699">
              <w:rPr>
                <w:sz w:val="24"/>
                <w:szCs w:val="24"/>
              </w:rPr>
              <w:t xml:space="preserve">  -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r w:rsidRPr="00D93699">
              <w:rPr>
                <w:sz w:val="24"/>
                <w:szCs w:val="24"/>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lastRenderedPageBreak/>
              <w:t>9</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spacing w:after="0"/>
              <w:ind w:left="0" w:right="-261" w:hanging="23"/>
              <w:rPr>
                <w:color w:val="000000"/>
                <w:sz w:val="24"/>
                <w:szCs w:val="24"/>
              </w:rPr>
            </w:pPr>
            <w:proofErr w:type="gramStart"/>
            <w:r w:rsidRPr="00D93699">
              <w:rPr>
                <w:color w:val="000000"/>
                <w:sz w:val="24"/>
                <w:szCs w:val="24"/>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1A010E" w:rsidRPr="00D93699" w:rsidRDefault="001A010E" w:rsidP="001A010E">
            <w:pPr>
              <w:pStyle w:val="31"/>
              <w:spacing w:after="0"/>
              <w:ind w:left="0" w:right="-261" w:hanging="23"/>
              <w:rPr>
                <w:sz w:val="24"/>
                <w:szCs w:val="24"/>
              </w:rPr>
            </w:pPr>
            <w:r w:rsidRPr="00D93699">
              <w:rPr>
                <w:color w:val="000000"/>
                <w:sz w:val="24"/>
                <w:szCs w:val="24"/>
              </w:rPr>
              <w:t xml:space="preserve"> класс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10</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Сельские кладбища</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11</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Кладбища смешанного и традиционного захоронения площадью 10 и менее </w:t>
            </w:r>
            <w:proofErr w:type="gramStart"/>
            <w:r w:rsidRPr="00D93699">
              <w:rPr>
                <w:color w:val="000000"/>
                <w:sz w:val="24"/>
                <w:szCs w:val="24"/>
              </w:rPr>
              <w:t>га</w:t>
            </w:r>
            <w:proofErr w:type="gramEnd"/>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12</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 xml:space="preserve">Котельные, ТЭЦ, класс </w:t>
            </w:r>
            <w:r w:rsidRPr="00D93699">
              <w:rPr>
                <w:sz w:val="24"/>
                <w:szCs w:val="24"/>
                <w:lang w:val="en-US"/>
              </w:rPr>
              <w:t xml:space="preserve">III </w:t>
            </w:r>
            <w:r>
              <w:rPr>
                <w:sz w:val="24"/>
                <w:szCs w:val="24"/>
              </w:rPr>
              <w:t>*</w:t>
            </w:r>
            <w:r w:rsidRPr="00D93699">
              <w:rPr>
                <w:sz w:val="24"/>
                <w:szCs w:val="24"/>
                <w:lang w:val="en-US"/>
              </w:rPr>
              <w:t xml:space="preserve">                                                                           </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300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13</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D93699">
              <w:rPr>
                <w:sz w:val="24"/>
                <w:szCs w:val="24"/>
              </w:rPr>
              <w:t xml:space="preserve"> класс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100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14</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proofErr w:type="gramStart"/>
            <w:r w:rsidRPr="00D93699">
              <w:rPr>
                <w:color w:val="000000"/>
                <w:sz w:val="24"/>
                <w:szCs w:val="24"/>
              </w:rPr>
              <w:t>.</w:t>
            </w:r>
            <w:proofErr w:type="gramEnd"/>
            <w:r w:rsidRPr="00D93699">
              <w:rPr>
                <w:sz w:val="24"/>
                <w:szCs w:val="24"/>
              </w:rPr>
              <w:t xml:space="preserve"> </w:t>
            </w:r>
            <w:proofErr w:type="gramStart"/>
            <w:r w:rsidRPr="00D93699">
              <w:rPr>
                <w:sz w:val="24"/>
                <w:szCs w:val="24"/>
              </w:rPr>
              <w:t>к</w:t>
            </w:r>
            <w:proofErr w:type="gramEnd"/>
            <w:r w:rsidRPr="00D93699">
              <w:rPr>
                <w:sz w:val="24"/>
                <w:szCs w:val="24"/>
              </w:rPr>
              <w:t xml:space="preserve">ласс </w:t>
            </w:r>
            <w:r w:rsidRPr="00D93699">
              <w:rPr>
                <w:sz w:val="24"/>
                <w:szCs w:val="24"/>
                <w:lang w:val="en-US"/>
              </w:rPr>
              <w:t>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jc w:val="center"/>
            </w:pPr>
            <w:r w:rsidRPr="00D93699">
              <w:t>50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15</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sz w:val="24"/>
                <w:szCs w:val="24"/>
              </w:rPr>
              <w:t>Площадка временного складирования ТБО</w:t>
            </w:r>
            <w:r w:rsidRPr="00D93699">
              <w:rPr>
                <w:color w:val="000000"/>
                <w:sz w:val="24"/>
                <w:szCs w:val="24"/>
              </w:rPr>
              <w:t xml:space="preserve"> мусороперегрузочные станции, класс</w:t>
            </w:r>
            <w:r w:rsidRPr="00D93699">
              <w:rPr>
                <w:sz w:val="24"/>
                <w:szCs w:val="24"/>
              </w:rPr>
              <w:t xml:space="preserve"> </w:t>
            </w:r>
            <w:r w:rsidRPr="00D93699">
              <w:rPr>
                <w:sz w:val="24"/>
                <w:szCs w:val="24"/>
                <w:lang w:val="en-US"/>
              </w:rPr>
              <w:t>IV</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7A13B2" w:rsidRDefault="005056F5" w:rsidP="001A010E">
            <w:pPr>
              <w:ind w:left="-108" w:right="-42"/>
              <w:jc w:val="center"/>
            </w:pPr>
            <w:r w:rsidRPr="007A13B2">
              <w:t>500</w:t>
            </w:r>
          </w:p>
        </w:tc>
      </w:tr>
      <w:tr w:rsidR="001A010E" w:rsidRPr="00D93699" w:rsidTr="00130442">
        <w:tc>
          <w:tcPr>
            <w:tcW w:w="632"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tabs>
                <w:tab w:val="left" w:pos="432"/>
              </w:tabs>
              <w:ind w:left="-169" w:right="88" w:firstLine="432"/>
              <w:jc w:val="center"/>
              <w:rPr>
                <w:sz w:val="24"/>
                <w:szCs w:val="24"/>
              </w:rPr>
            </w:pPr>
            <w:r w:rsidRPr="00D93699">
              <w:rPr>
                <w:sz w:val="24"/>
                <w:szCs w:val="24"/>
              </w:rPr>
              <w:t>16</w:t>
            </w:r>
          </w:p>
        </w:tc>
        <w:tc>
          <w:tcPr>
            <w:tcW w:w="3251" w:type="pct"/>
            <w:tcBorders>
              <w:top w:val="single" w:sz="4" w:space="0" w:color="auto"/>
              <w:left w:val="single" w:sz="4" w:space="0" w:color="auto"/>
              <w:bottom w:val="single" w:sz="4" w:space="0" w:color="auto"/>
              <w:right w:val="single" w:sz="4" w:space="0" w:color="auto"/>
            </w:tcBorders>
          </w:tcPr>
          <w:p w:rsidR="001A010E" w:rsidRPr="00D93699" w:rsidRDefault="001A010E" w:rsidP="001A010E">
            <w:pPr>
              <w:pStyle w:val="31"/>
              <w:ind w:left="0" w:right="-261" w:hanging="22"/>
              <w:rPr>
                <w:sz w:val="24"/>
                <w:szCs w:val="24"/>
              </w:rPr>
            </w:pPr>
            <w:r w:rsidRPr="00D93699">
              <w:rPr>
                <w:color w:val="000000"/>
                <w:sz w:val="24"/>
                <w:szCs w:val="24"/>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D93699">
              <w:rPr>
                <w:color w:val="000000"/>
                <w:sz w:val="24"/>
                <w:szCs w:val="24"/>
                <w:lang w:val="en-US"/>
              </w:rPr>
              <w:t>I</w:t>
            </w:r>
          </w:p>
        </w:tc>
        <w:tc>
          <w:tcPr>
            <w:tcW w:w="1117" w:type="pct"/>
            <w:tcBorders>
              <w:top w:val="single" w:sz="4" w:space="0" w:color="auto"/>
              <w:left w:val="single" w:sz="4" w:space="0" w:color="auto"/>
              <w:bottom w:val="single" w:sz="4" w:space="0" w:color="auto"/>
              <w:right w:val="single" w:sz="4" w:space="0" w:color="auto"/>
            </w:tcBorders>
            <w:vAlign w:val="center"/>
          </w:tcPr>
          <w:p w:rsidR="001A010E" w:rsidRPr="00D93699" w:rsidRDefault="001A010E" w:rsidP="001A010E">
            <w:pPr>
              <w:ind w:left="-108" w:right="-42"/>
              <w:jc w:val="center"/>
            </w:pPr>
            <w:r w:rsidRPr="00D93699">
              <w:t>1000</w:t>
            </w:r>
          </w:p>
        </w:tc>
      </w:tr>
    </w:tbl>
    <w:p w:rsidR="000C2DAB" w:rsidRPr="00673A7C" w:rsidRDefault="000C2DAB" w:rsidP="000C2DAB">
      <w:pPr>
        <w:ind w:firstLine="680"/>
        <w:contextualSpacing/>
        <w:jc w:val="both"/>
        <w:rPr>
          <w:color w:val="000000"/>
        </w:rPr>
      </w:pPr>
      <w:r w:rsidRPr="00673A7C">
        <w:rPr>
          <w:color w:val="000000"/>
        </w:rPr>
        <w:t>Примечания:</w:t>
      </w:r>
    </w:p>
    <w:p w:rsidR="001A010E" w:rsidRPr="00C048F9" w:rsidRDefault="000C2DAB" w:rsidP="00E742C6">
      <w:pPr>
        <w:pStyle w:val="af3"/>
        <w:ind w:firstLine="709"/>
        <w:jc w:val="both"/>
        <w:rPr>
          <w:b/>
          <w:sz w:val="22"/>
          <w:szCs w:val="22"/>
        </w:rPr>
      </w:pPr>
      <w:r w:rsidRPr="00F43A49">
        <w:rPr>
          <w:color w:val="000000"/>
        </w:rPr>
        <w:t xml:space="preserve">(*) </w:t>
      </w:r>
      <w:r w:rsidR="001A010E" w:rsidRPr="00D93699">
        <w:rPr>
          <w:sz w:val="22"/>
          <w:szCs w:val="22"/>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2" w:name="_Toc501217727"/>
      <w:r>
        <w:lastRenderedPageBreak/>
        <w:t>1.1</w:t>
      </w:r>
      <w:r w:rsidR="001A010E">
        <w:t>0</w:t>
      </w:r>
      <w:r>
        <w:t xml:space="preserve"> </w:t>
      </w: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w:t>
      </w:r>
      <w:r>
        <w:t>мий и ликвидации их последствий</w:t>
      </w:r>
      <w:bookmarkEnd w:id="22"/>
    </w:p>
    <w:p w:rsidR="007A13B2" w:rsidRPr="007A13B2" w:rsidRDefault="007A13B2" w:rsidP="007A13B2">
      <w:pPr>
        <w:pStyle w:val="ac"/>
        <w:ind w:firstLine="567"/>
        <w:jc w:val="both"/>
        <w:rPr>
          <w:rFonts w:ascii="Times New Roman" w:hAnsi="Times New Roman"/>
          <w:sz w:val="24"/>
          <w:szCs w:val="24"/>
        </w:rPr>
      </w:pPr>
      <w:r w:rsidRPr="007A13B2">
        <w:rPr>
          <w:rFonts w:ascii="Times New Roman" w:hAnsi="Times New Roman"/>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Pr>
          <w:rFonts w:ascii="Times New Roman" w:hAnsi="Times New Roman"/>
          <w:sz w:val="24"/>
          <w:szCs w:val="24"/>
        </w:rPr>
        <w:t>17</w:t>
      </w:r>
      <w:r w:rsidRPr="007A13B2">
        <w:rPr>
          <w:rFonts w:ascii="Times New Roman" w:hAnsi="Times New Roman"/>
          <w:sz w:val="24"/>
          <w:szCs w:val="24"/>
        </w:rPr>
        <w:t>.</w:t>
      </w:r>
    </w:p>
    <w:p w:rsidR="007A13B2" w:rsidRPr="00673A7C" w:rsidRDefault="007A13B2" w:rsidP="007A13B2">
      <w:pPr>
        <w:ind w:firstLine="567"/>
        <w:contextualSpacing/>
        <w:jc w:val="right"/>
      </w:pPr>
      <w:r w:rsidRPr="00673A7C">
        <w:t>Таблица 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088"/>
        <w:gridCol w:w="5782"/>
      </w:tblGrid>
      <w:tr w:rsidR="007A13B2" w:rsidRPr="00673A7C" w:rsidTr="00130442">
        <w:tc>
          <w:tcPr>
            <w:tcW w:w="2071"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Основная часть (расчетные показатели)</w:t>
            </w:r>
          </w:p>
        </w:tc>
        <w:tc>
          <w:tcPr>
            <w:tcW w:w="2929" w:type="pct"/>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Правила и область применения расчетных показателей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а) Пожарные депо (объект)</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Создание и размещение с учетом нормативного времени прибытия первого подразделения к месту пожара 20 минут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Для территории сельских поселений</w:t>
            </w:r>
          </w:p>
        </w:tc>
      </w:tr>
      <w:tr w:rsidR="007A13B2" w:rsidRPr="00673A7C" w:rsidTr="00130442">
        <w:tc>
          <w:tcPr>
            <w:tcW w:w="5000" w:type="pct"/>
            <w:gridSpan w:val="2"/>
          </w:tcPr>
          <w:p w:rsidR="007A13B2" w:rsidRPr="00673A7C" w:rsidRDefault="007A13B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б) Сирены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Размещение определяется радиусом действия 500 м</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Территория населенных пунктов</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в</w:t>
            </w:r>
            <w:r w:rsidR="007A13B2" w:rsidRPr="00673A7C">
              <w:rPr>
                <w:rFonts w:ascii="Times New Roman" w:hAnsi="Times New Roman" w:cs="Times New Roman"/>
                <w:sz w:val="24"/>
                <w:szCs w:val="24"/>
              </w:rPr>
              <w:t>) Спасательные станции</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1 станция на объект</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местах массового отдыха населения на водных объектах</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г</w:t>
            </w:r>
            <w:r w:rsidR="007A13B2" w:rsidRPr="00673A7C">
              <w:rPr>
                <w:rFonts w:ascii="Times New Roman" w:hAnsi="Times New Roman" w:cs="Times New Roman"/>
                <w:sz w:val="24"/>
                <w:szCs w:val="24"/>
              </w:rPr>
              <w:t>) Убежища</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w:t>
            </w:r>
            <w:proofErr w:type="gramStart"/>
            <w:r w:rsidRPr="00673A7C">
              <w:rPr>
                <w:rFonts w:ascii="Times New Roman" w:hAnsi="Times New Roman" w:cs="Times New Roman"/>
                <w:sz w:val="24"/>
                <w:szCs w:val="24"/>
              </w:rPr>
              <w:t>укрываемых</w:t>
            </w:r>
            <w:proofErr w:type="gramEnd"/>
            <w:r w:rsidRPr="00673A7C">
              <w:rPr>
                <w:rFonts w:ascii="Times New Roman" w:hAnsi="Times New Roman" w:cs="Times New Roman"/>
                <w:sz w:val="24"/>
                <w:szCs w:val="24"/>
              </w:rPr>
              <w:t xml:space="preserve"> (с учетом </w:t>
            </w:r>
            <w:hyperlink r:id="rId12" w:history="1">
              <w:proofErr w:type="spellStart"/>
              <w:r w:rsidRPr="00673A7C">
                <w:rPr>
                  <w:rFonts w:ascii="Times New Roman" w:hAnsi="Times New Roman" w:cs="Times New Roman"/>
                  <w:sz w:val="24"/>
                  <w:szCs w:val="24"/>
                </w:rPr>
                <w:t>СНиП</w:t>
              </w:r>
              <w:proofErr w:type="spellEnd"/>
              <w:r w:rsidRPr="00673A7C">
                <w:rPr>
                  <w:rFonts w:ascii="Times New Roman" w:hAnsi="Times New Roman" w:cs="Times New Roman"/>
                  <w:sz w:val="24"/>
                  <w:szCs w:val="24"/>
                </w:rPr>
                <w:t xml:space="preserve">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По согласованию с ГУ МЧС России по Республике Коми и органами местного самоуправления на соответствующих территориях (</w:t>
            </w:r>
            <w:hyperlink r:id="rId13"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В зонах возможных сильных разрушений:</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наибольшей работающей смены организаций, расположенных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нетранспортабельных больных, находящихся в медицинских организациях, расположенных в зонах возможных сильных разрушений, а также обслуживающего их медицинского персонала;</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для работников работающей смены дежурного и линейного персонала организаций, обеспечивающих жизнедеятельность городов, отнесенных к группам по гражданской обороне, и организаций, отнесенных к категории особой важности по гражданской обороне</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proofErr w:type="spellStart"/>
            <w:r w:rsidRPr="00673A7C">
              <w:rPr>
                <w:rFonts w:ascii="Times New Roman" w:hAnsi="Times New Roman" w:cs="Times New Roman"/>
                <w:sz w:val="24"/>
                <w:szCs w:val="24"/>
              </w:rPr>
              <w:t>д</w:t>
            </w:r>
            <w:proofErr w:type="spellEnd"/>
            <w:r w:rsidR="007A13B2" w:rsidRPr="00673A7C">
              <w:rPr>
                <w:rFonts w:ascii="Times New Roman" w:hAnsi="Times New Roman" w:cs="Times New Roman"/>
                <w:sz w:val="24"/>
                <w:szCs w:val="24"/>
              </w:rPr>
              <w:t>) Противорадиационные укрытия</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расчету на количество </w:t>
            </w:r>
            <w:proofErr w:type="gramStart"/>
            <w:r w:rsidRPr="00673A7C">
              <w:rPr>
                <w:rFonts w:ascii="Times New Roman" w:hAnsi="Times New Roman" w:cs="Times New Roman"/>
                <w:sz w:val="24"/>
                <w:szCs w:val="24"/>
              </w:rPr>
              <w:t>укрываемых</w:t>
            </w:r>
            <w:proofErr w:type="gramEnd"/>
            <w:r w:rsidRPr="00673A7C">
              <w:rPr>
                <w:rFonts w:ascii="Times New Roman" w:hAnsi="Times New Roman" w:cs="Times New Roman"/>
                <w:sz w:val="24"/>
                <w:szCs w:val="24"/>
              </w:rPr>
              <w:t xml:space="preserve"> (с учетом </w:t>
            </w:r>
            <w:hyperlink r:id="rId14" w:history="1">
              <w:proofErr w:type="spellStart"/>
              <w:r w:rsidRPr="00673A7C">
                <w:rPr>
                  <w:rFonts w:ascii="Times New Roman" w:hAnsi="Times New Roman" w:cs="Times New Roman"/>
                  <w:sz w:val="24"/>
                  <w:szCs w:val="24"/>
                </w:rPr>
                <w:t>СНиП</w:t>
              </w:r>
              <w:proofErr w:type="spellEnd"/>
              <w:r w:rsidRPr="00673A7C">
                <w:rPr>
                  <w:rFonts w:ascii="Times New Roman" w:hAnsi="Times New Roman" w:cs="Times New Roman"/>
                  <w:sz w:val="24"/>
                  <w:szCs w:val="24"/>
                </w:rPr>
                <w:t xml:space="preserve"> II-11-77*</w:t>
              </w:r>
            </w:hyperlink>
            <w:r w:rsidRPr="00673A7C">
              <w:rPr>
                <w:rFonts w:ascii="Times New Roman" w:hAnsi="Times New Roman" w:cs="Times New Roman"/>
                <w:sz w:val="24"/>
                <w:szCs w:val="24"/>
              </w:rPr>
              <w:t>).</w:t>
            </w:r>
          </w:p>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согласованию с ГУ МЧС России по Республике Коми и </w:t>
            </w:r>
            <w:r w:rsidRPr="00673A7C">
              <w:rPr>
                <w:rFonts w:ascii="Times New Roman" w:hAnsi="Times New Roman" w:cs="Times New Roman"/>
                <w:sz w:val="24"/>
                <w:szCs w:val="24"/>
              </w:rPr>
              <w:lastRenderedPageBreak/>
              <w:t>органами местного самоуправления на соответствующих территориях (</w:t>
            </w:r>
            <w:hyperlink r:id="rId15" w:history="1">
              <w:r w:rsidRPr="00673A7C">
                <w:rPr>
                  <w:rFonts w:ascii="Times New Roman" w:hAnsi="Times New Roman" w:cs="Times New Roman"/>
                  <w:sz w:val="24"/>
                  <w:szCs w:val="24"/>
                </w:rPr>
                <w:t>постановление</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Для защиты:</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lastRenderedPageBreak/>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tc>
      </w:tr>
      <w:tr w:rsidR="007A13B2" w:rsidRPr="00673A7C" w:rsidTr="00130442">
        <w:tc>
          <w:tcPr>
            <w:tcW w:w="5000" w:type="pct"/>
            <w:gridSpan w:val="2"/>
          </w:tcPr>
          <w:p w:rsidR="007A13B2" w:rsidRPr="00673A7C" w:rsidRDefault="00F56CC2" w:rsidP="007A13B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lastRenderedPageBreak/>
              <w:t>е</w:t>
            </w:r>
            <w:r w:rsidR="007A13B2" w:rsidRPr="00673A7C">
              <w:rPr>
                <w:rFonts w:ascii="Times New Roman" w:hAnsi="Times New Roman" w:cs="Times New Roman"/>
                <w:sz w:val="24"/>
                <w:szCs w:val="24"/>
              </w:rPr>
              <w:t>) Специализированные складские помещения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6"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r w:rsidR="007A13B2" w:rsidRPr="00673A7C" w:rsidTr="00130442">
        <w:tc>
          <w:tcPr>
            <w:tcW w:w="5000" w:type="pct"/>
            <w:gridSpan w:val="2"/>
          </w:tcPr>
          <w:p w:rsidR="007A13B2" w:rsidRPr="00673A7C" w:rsidRDefault="00F56CC2" w:rsidP="00F56CC2">
            <w:pPr>
              <w:pStyle w:val="ConsPlusNormal"/>
              <w:jc w:val="center"/>
              <w:rPr>
                <w:rFonts w:ascii="Times New Roman" w:hAnsi="Times New Roman" w:cs="Times New Roman"/>
                <w:sz w:val="24"/>
                <w:szCs w:val="24"/>
              </w:rPr>
            </w:pPr>
            <w:r w:rsidRPr="00673A7C">
              <w:rPr>
                <w:rFonts w:ascii="Times New Roman" w:hAnsi="Times New Roman" w:cs="Times New Roman"/>
                <w:sz w:val="24"/>
                <w:szCs w:val="24"/>
              </w:rPr>
              <w:t>ж</w:t>
            </w:r>
            <w:r w:rsidR="007A13B2" w:rsidRPr="00673A7C">
              <w:rPr>
                <w:rFonts w:ascii="Times New Roman" w:hAnsi="Times New Roman" w:cs="Times New Roman"/>
                <w:sz w:val="24"/>
                <w:szCs w:val="24"/>
              </w:rPr>
              <w:t>) Санитарно-обмывочные пункты,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tc>
      </w:tr>
      <w:tr w:rsidR="007A13B2" w:rsidRPr="00673A7C" w:rsidTr="00130442">
        <w:tc>
          <w:tcPr>
            <w:tcW w:w="2071" w:type="pct"/>
          </w:tcPr>
          <w:p w:rsidR="007A13B2" w:rsidRPr="00673A7C" w:rsidRDefault="007A13B2" w:rsidP="007A13B2">
            <w:pPr>
              <w:pStyle w:val="ConsPlusNormal"/>
              <w:rPr>
                <w:rFonts w:ascii="Times New Roman" w:hAnsi="Times New Roman" w:cs="Times New Roman"/>
                <w:sz w:val="24"/>
                <w:szCs w:val="24"/>
              </w:rPr>
            </w:pPr>
            <w:r w:rsidRPr="00673A7C">
              <w:rPr>
                <w:rFonts w:ascii="Times New Roman" w:hAnsi="Times New Roman" w:cs="Times New Roman"/>
                <w:sz w:val="24"/>
                <w:szCs w:val="24"/>
              </w:rPr>
              <w:t xml:space="preserve">По </w:t>
            </w:r>
            <w:hyperlink r:id="rId17" w:history="1">
              <w:r w:rsidRPr="00673A7C">
                <w:rPr>
                  <w:rFonts w:ascii="Times New Roman" w:hAnsi="Times New Roman" w:cs="Times New Roman"/>
                  <w:sz w:val="24"/>
                  <w:szCs w:val="24"/>
                </w:rPr>
                <w:t>постановлению</w:t>
              </w:r>
            </w:hyperlink>
            <w:r w:rsidRPr="00673A7C">
              <w:rPr>
                <w:rFonts w:ascii="Times New Roman" w:hAnsi="Times New Roman" w:cs="Times New Roman"/>
                <w:sz w:val="24"/>
                <w:szCs w:val="24"/>
              </w:rPr>
              <w:t xml:space="preserve"> Правительства Российской Федерации от 29 ноября 1999 г. N 1309</w:t>
            </w:r>
          </w:p>
        </w:tc>
        <w:tc>
          <w:tcPr>
            <w:tcW w:w="2929" w:type="pct"/>
          </w:tcPr>
          <w:p w:rsidR="007A13B2" w:rsidRPr="00673A7C" w:rsidRDefault="007A13B2" w:rsidP="007A13B2">
            <w:pPr>
              <w:pStyle w:val="ConsPlusNormal"/>
              <w:jc w:val="both"/>
              <w:rPr>
                <w:rFonts w:ascii="Times New Roman" w:hAnsi="Times New Roman" w:cs="Times New Roman"/>
                <w:sz w:val="24"/>
                <w:szCs w:val="24"/>
              </w:rPr>
            </w:pPr>
            <w:r w:rsidRPr="00673A7C">
              <w:rPr>
                <w:rFonts w:ascii="Times New Roman" w:hAnsi="Times New Roman" w:cs="Times New Roman"/>
                <w:sz w:val="24"/>
                <w:szCs w:val="24"/>
              </w:rPr>
              <w:t>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w:t>
            </w:r>
          </w:p>
        </w:tc>
      </w:tr>
    </w:tbl>
    <w:p w:rsidR="007A13B2" w:rsidRPr="007A13B2" w:rsidRDefault="007A13B2" w:rsidP="007A13B2"/>
    <w:p w:rsidR="009A058A" w:rsidRDefault="009A058A" w:rsidP="009A058A">
      <w:pPr>
        <w:ind w:firstLine="709"/>
        <w:jc w:val="both"/>
      </w:pPr>
      <w:r w:rsidRPr="00D93699">
        <w:t>Инженерно-технические мероприятия ГО и ЧС должны предусматриваться с учетом категорий объектов по ГО, а также с учетом отнесения территорий к</w:t>
      </w:r>
      <w:r w:rsidR="00B00303">
        <w:t xml:space="preserve"> группам по ГО, при разработке следующих градостроительных документов:</w:t>
      </w:r>
    </w:p>
    <w:p w:rsidR="009A058A" w:rsidRPr="00D93699" w:rsidRDefault="009A058A" w:rsidP="009A058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9A058A" w:rsidRPr="00D93699" w:rsidRDefault="009A058A" w:rsidP="009A058A">
      <w:pPr>
        <w:ind w:firstLine="709"/>
        <w:jc w:val="both"/>
      </w:pPr>
      <w:r w:rsidRPr="00D93699">
        <w:t>- генеральных планов поселений;</w:t>
      </w:r>
    </w:p>
    <w:p w:rsidR="009A058A" w:rsidRPr="00D93699" w:rsidRDefault="009A058A" w:rsidP="009A058A">
      <w:pPr>
        <w:ind w:firstLine="709"/>
        <w:jc w:val="both"/>
      </w:pPr>
      <w:r w:rsidRPr="00D93699">
        <w:t>- проектов черты населенных пунктов;</w:t>
      </w:r>
    </w:p>
    <w:p w:rsidR="009A058A" w:rsidRPr="00D93699" w:rsidRDefault="009A058A" w:rsidP="009A058A">
      <w:pPr>
        <w:ind w:firstLine="709"/>
        <w:jc w:val="both"/>
      </w:pPr>
      <w:r w:rsidRPr="00D93699">
        <w:t>- проектов планировки районов и кварталов жилой зоны, групп общественных зданий и сооружений;</w:t>
      </w:r>
    </w:p>
    <w:p w:rsidR="009A058A" w:rsidRPr="00D93699" w:rsidRDefault="009A058A" w:rsidP="009A058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9A058A" w:rsidRPr="0028366D" w:rsidRDefault="009A058A" w:rsidP="009A058A">
      <w:pPr>
        <w:ind w:firstLine="709"/>
        <w:jc w:val="both"/>
      </w:pPr>
      <w:r w:rsidRPr="00D93699">
        <w:t>- проектов межевания территорий</w:t>
      </w:r>
      <w:r>
        <w:t>.</w:t>
      </w:r>
    </w:p>
    <w:p w:rsidR="009A058A" w:rsidRPr="005C577C" w:rsidRDefault="009A058A" w:rsidP="009A058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9A058A" w:rsidRPr="005C577C" w:rsidRDefault="009A058A" w:rsidP="009A058A">
      <w:pPr>
        <w:ind w:firstLine="709"/>
        <w:jc w:val="both"/>
      </w:pPr>
      <w:r w:rsidRPr="009A058A">
        <w:t>1.Ограничить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9A058A" w:rsidRDefault="009A058A" w:rsidP="009A058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rsidR="00B00303">
        <w:t xml:space="preserve"> каждую квартиру или помещение; </w:t>
      </w:r>
      <w:r w:rsidR="00B00303" w:rsidRPr="0092431E">
        <w:t>пожарных водоемов, количество</w:t>
      </w:r>
      <w:r w:rsidR="00E56480">
        <w:t xml:space="preserve"> и</w:t>
      </w:r>
      <w:r w:rsidR="00B00303" w:rsidRPr="0092431E">
        <w:t xml:space="preserve"> объем которых </w:t>
      </w:r>
      <w:r w:rsidR="00E56480">
        <w:t>определяется расчетом</w:t>
      </w:r>
      <w:r w:rsidR="00B34714" w:rsidRPr="0092431E">
        <w:t xml:space="preserve"> согласно п.9 СП 8.13130.2009.</w:t>
      </w:r>
      <w:r w:rsidR="00E56480">
        <w:t xml:space="preserve"> </w:t>
      </w:r>
    </w:p>
    <w:p w:rsidR="00E56480" w:rsidRPr="007A13B2" w:rsidRDefault="00E56480" w:rsidP="00E56480">
      <w:pPr>
        <w:ind w:firstLine="709"/>
        <w:jc w:val="both"/>
      </w:pPr>
      <w:r w:rsidRPr="007A13B2">
        <w:t>Пожарные резервуары или искусственные водоемы надлежит размещать из условия обслуживания ими зданий, находящихся в радиусе:</w:t>
      </w:r>
    </w:p>
    <w:p w:rsidR="00E56480" w:rsidRPr="007A13B2" w:rsidRDefault="00E56480" w:rsidP="004A4096">
      <w:pPr>
        <w:pStyle w:val="a5"/>
        <w:numPr>
          <w:ilvl w:val="0"/>
          <w:numId w:val="4"/>
        </w:numPr>
        <w:jc w:val="both"/>
      </w:pPr>
      <w:r w:rsidRPr="007A13B2">
        <w:t>при наличии автонасосов - 200 м;</w:t>
      </w:r>
    </w:p>
    <w:p w:rsidR="00E56480" w:rsidRPr="007A13B2" w:rsidRDefault="00E56480" w:rsidP="004A4096">
      <w:pPr>
        <w:pStyle w:val="a5"/>
        <w:numPr>
          <w:ilvl w:val="0"/>
          <w:numId w:val="4"/>
        </w:numPr>
        <w:jc w:val="both"/>
      </w:pPr>
      <w:r w:rsidRPr="007A13B2">
        <w:t xml:space="preserve">при наличии </w:t>
      </w:r>
      <w:proofErr w:type="spellStart"/>
      <w:r w:rsidRPr="007A13B2">
        <w:t>мотопомп</w:t>
      </w:r>
      <w:proofErr w:type="spellEnd"/>
      <w:r w:rsidRPr="007A13B2">
        <w:t xml:space="preserve"> - 100 - 150 м в зависимости от технических возможностей </w:t>
      </w:r>
      <w:proofErr w:type="spellStart"/>
      <w:r w:rsidRPr="007A13B2">
        <w:t>мотопомп</w:t>
      </w:r>
      <w:proofErr w:type="spellEnd"/>
      <w:r w:rsidRPr="007A13B2">
        <w:t>.</w:t>
      </w:r>
    </w:p>
    <w:p w:rsidR="00E56480" w:rsidRPr="007A13B2" w:rsidRDefault="00E56480" w:rsidP="00E56480">
      <w:pPr>
        <w:ind w:firstLine="709"/>
        <w:jc w:val="both"/>
      </w:pPr>
      <w:r w:rsidRPr="007A13B2">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9A058A" w:rsidRDefault="009A058A" w:rsidP="009A058A">
      <w:pPr>
        <w:ind w:firstLine="709"/>
        <w:jc w:val="both"/>
      </w:pPr>
      <w:r w:rsidRPr="009A058A">
        <w:t xml:space="preserve">3. 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размерами15х15 метров</w:t>
      </w:r>
      <w:r w:rsidR="00D341B3">
        <w:t>.</w:t>
      </w:r>
    </w:p>
    <w:p w:rsidR="00407261" w:rsidRPr="00407261" w:rsidRDefault="00407261" w:rsidP="00407261">
      <w:pPr>
        <w:widowControl w:val="0"/>
        <w:shd w:val="clear" w:color="auto" w:fill="FFFFFF"/>
        <w:tabs>
          <w:tab w:val="left" w:pos="538"/>
        </w:tabs>
        <w:autoSpaceDE w:val="0"/>
        <w:autoSpaceDN w:val="0"/>
        <w:adjustRightInd w:val="0"/>
        <w:spacing w:before="120" w:after="100" w:afterAutospacing="1"/>
        <w:ind w:firstLine="709"/>
        <w:jc w:val="both"/>
      </w:pPr>
      <w:r w:rsidRPr="00407261">
        <w:t>4.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407261">
        <w:rPr>
          <w:b/>
          <w:bCs/>
        </w:rPr>
        <w:t xml:space="preserve"> </w:t>
      </w:r>
      <w:r w:rsidRPr="00407261">
        <w:t xml:space="preserve">Системы противопожарной </w:t>
      </w:r>
      <w:proofErr w:type="spellStart"/>
      <w:r w:rsidRPr="00407261">
        <w:t>защиты</w:t>
      </w:r>
      <w:proofErr w:type="gramStart"/>
      <w:r w:rsidRPr="00407261">
        <w:t>.о</w:t>
      </w:r>
      <w:proofErr w:type="gramEnd"/>
      <w:r w:rsidRPr="00407261">
        <w:t>бъектов</w:t>
      </w:r>
      <w:proofErr w:type="spellEnd"/>
      <w:r w:rsidRPr="00407261">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407261">
        <w:t>энергообъектов</w:t>
      </w:r>
      <w:proofErr w:type="spellEnd"/>
      <w:r w:rsidRPr="00407261">
        <w:t xml:space="preserve"> и т.п.) в зависимости от степени огнестойкости и класса их конструктивной пожарной опасности принимаются в соответствии с таблицей 1</w:t>
      </w:r>
      <w:r>
        <w:t>8</w:t>
      </w:r>
      <w:r w:rsidRPr="00407261">
        <w:t>.</w:t>
      </w:r>
    </w:p>
    <w:p w:rsidR="00407261" w:rsidRPr="00407261" w:rsidRDefault="00407261" w:rsidP="00407261">
      <w:pPr>
        <w:ind w:firstLine="1134"/>
        <w:jc w:val="right"/>
      </w:pPr>
      <w:r w:rsidRPr="00407261">
        <w:t>таблица 1</w:t>
      </w:r>
      <w:r>
        <w:t>8</w:t>
      </w:r>
    </w:p>
    <w:tbl>
      <w:tblPr>
        <w:tblW w:w="5000" w:type="pct"/>
        <w:shd w:val="clear" w:color="auto" w:fill="FFFFFF"/>
        <w:tblCellMar>
          <w:top w:w="15" w:type="dxa"/>
          <w:left w:w="15" w:type="dxa"/>
          <w:bottom w:w="15" w:type="dxa"/>
          <w:right w:w="15" w:type="dxa"/>
        </w:tblCellMar>
        <w:tblLook w:val="04A0"/>
      </w:tblPr>
      <w:tblGrid>
        <w:gridCol w:w="2494"/>
        <w:gridCol w:w="2140"/>
        <w:gridCol w:w="1353"/>
        <w:gridCol w:w="1353"/>
        <w:gridCol w:w="1359"/>
        <w:gridCol w:w="1195"/>
      </w:tblGrid>
      <w:tr w:rsidR="00407261" w:rsidRPr="00407261" w:rsidTr="00673A7C">
        <w:tc>
          <w:tcPr>
            <w:tcW w:w="1260"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Степень огнестойкости здания</w:t>
            </w:r>
          </w:p>
        </w:tc>
        <w:tc>
          <w:tcPr>
            <w:tcW w:w="1081" w:type="pct"/>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Класс конструктивной пожарной опасности</w:t>
            </w:r>
          </w:p>
        </w:tc>
        <w:tc>
          <w:tcPr>
            <w:tcW w:w="2658"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407261">
              <w:t>м</w:t>
            </w:r>
            <w:proofErr w:type="gramEnd"/>
          </w:p>
        </w:tc>
      </w:tr>
      <w:tr w:rsidR="00407261" w:rsidRPr="00407261" w:rsidTr="00673A7C">
        <w:tc>
          <w:tcPr>
            <w:tcW w:w="1260"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1081" w:type="pct"/>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r w:rsidRPr="00407261">
              <w:br/>
            </w:r>
            <w:r w:rsidRPr="00407261">
              <w:br/>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r w:rsidRPr="00407261">
              <w:br/>
            </w:r>
            <w:r w:rsidRPr="00407261">
              <w:br/>
              <w:t>С</w:t>
            </w:r>
            <w:proofErr w:type="gramStart"/>
            <w:r w:rsidRPr="00407261">
              <w:t>1</w:t>
            </w:r>
            <w:proofErr w:type="gramEnd"/>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r w:rsidRPr="00407261">
              <w:br/>
            </w:r>
            <w:r w:rsidRPr="00407261">
              <w:br/>
              <w:t>С</w:t>
            </w:r>
            <w:proofErr w:type="gramStart"/>
            <w:r w:rsidRPr="00407261">
              <w:t>0</w:t>
            </w:r>
            <w:proofErr w:type="gramEnd"/>
            <w:r w:rsidRPr="00407261">
              <w:t>, С1</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r w:rsidRPr="00407261">
              <w:br/>
            </w:r>
            <w:r w:rsidRPr="00407261">
              <w:br/>
              <w:t>С</w:t>
            </w:r>
            <w:proofErr w:type="gramStart"/>
            <w:r w:rsidRPr="00407261">
              <w:t>2</w:t>
            </w:r>
            <w:proofErr w:type="gramEnd"/>
            <w:r w:rsidRPr="00407261">
              <w:t>, С3</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Жилые и общественные</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6</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8</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673A7C" w:rsidRPr="00407261" w:rsidTr="00673A7C">
        <w:tc>
          <w:tcPr>
            <w:tcW w:w="5000" w:type="pct"/>
            <w:gridSpan w:val="6"/>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673A7C" w:rsidRPr="00407261" w:rsidRDefault="00673A7C" w:rsidP="00673A7C">
            <w:pPr>
              <w:spacing w:before="24" w:after="24" w:line="299" w:lineRule="atLeast"/>
              <w:jc w:val="center"/>
            </w:pPr>
            <w:r w:rsidRPr="00407261">
              <w:t>Производственные и складские </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 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10</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II, III</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1</w:t>
            </w:r>
            <w:proofErr w:type="gramEnd"/>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0</w:t>
            </w:r>
            <w:proofErr w:type="gramEnd"/>
            <w:r w:rsidRPr="00407261">
              <w:t>, С1</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12</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r>
      <w:tr w:rsidR="00407261" w:rsidRPr="00407261" w:rsidTr="00673A7C">
        <w:tc>
          <w:tcPr>
            <w:tcW w:w="1260"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IV, V</w:t>
            </w:r>
          </w:p>
        </w:tc>
        <w:tc>
          <w:tcPr>
            <w:tcW w:w="10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С</w:t>
            </w:r>
            <w:proofErr w:type="gramStart"/>
            <w:r w:rsidRPr="00407261">
              <w:t>2</w:t>
            </w:r>
            <w:proofErr w:type="gramEnd"/>
            <w:r w:rsidRPr="00407261">
              <w:t>, С3</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87"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15</w:t>
            </w:r>
          </w:p>
        </w:tc>
        <w:tc>
          <w:tcPr>
            <w:tcW w:w="604" w:type="pct"/>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407261" w:rsidRPr="00407261" w:rsidRDefault="00407261" w:rsidP="00407261">
            <w:pPr>
              <w:spacing w:before="24" w:after="24" w:line="299" w:lineRule="atLeast"/>
              <w:jc w:val="center"/>
            </w:pPr>
            <w:r w:rsidRPr="00407261">
              <w:t>18</w:t>
            </w:r>
          </w:p>
        </w:tc>
      </w:tr>
    </w:tbl>
    <w:p w:rsidR="00407261" w:rsidRPr="00407261" w:rsidRDefault="00407261" w:rsidP="00407261">
      <w:pPr>
        <w:widowControl w:val="0"/>
        <w:shd w:val="clear" w:color="auto" w:fill="FFFFFF"/>
        <w:tabs>
          <w:tab w:val="left" w:pos="538"/>
        </w:tabs>
        <w:autoSpaceDE w:val="0"/>
        <w:autoSpaceDN w:val="0"/>
        <w:adjustRightInd w:val="0"/>
        <w:spacing w:before="240" w:after="100" w:afterAutospacing="1"/>
        <w:ind w:firstLine="539"/>
        <w:jc w:val="both"/>
        <w:rPr>
          <w:spacing w:val="-3"/>
        </w:rPr>
      </w:pPr>
      <w:r w:rsidRPr="00407261">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407261">
        <w:rPr>
          <w:b/>
          <w:bCs/>
        </w:rPr>
        <w:t xml:space="preserve"> </w:t>
      </w:r>
      <w:r w:rsidRPr="00407261">
        <w:t>Системы противопожарной защиты.</w:t>
      </w:r>
    </w:p>
    <w:p w:rsidR="00EF7199" w:rsidRDefault="00EF7199" w:rsidP="00D24664">
      <w:pPr>
        <w:pStyle w:val="1"/>
      </w:pPr>
      <w:bookmarkStart w:id="23" w:name="_Toc501217728"/>
      <w:r>
        <w:t>1.1</w:t>
      </w:r>
      <w:r w:rsidR="001A010E">
        <w:t>1</w:t>
      </w:r>
      <w:r>
        <w:t xml:space="preserve"> </w:t>
      </w:r>
      <w:r w:rsidRPr="00A158B6">
        <w:t>Расчетные показатели, устанавливаемые для объектов местного значения в области утилизации и переработки</w:t>
      </w:r>
      <w:r>
        <w:t xml:space="preserve"> бытовых и промышленных отходов</w:t>
      </w:r>
      <w:bookmarkEnd w:id="23"/>
    </w:p>
    <w:p w:rsidR="00B00303" w:rsidRDefault="00B00303" w:rsidP="00B00303">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sidRPr="00B00303">
        <w:rPr>
          <w:rFonts w:ascii="Times New Roman" w:hAnsi="Times New Roman"/>
          <w:color w:val="000000"/>
          <w:sz w:val="24"/>
          <w:szCs w:val="24"/>
        </w:rPr>
        <w:t>утилизации и переработки бытовых и промышленных отходов</w:t>
      </w:r>
      <w:r w:rsidRPr="00F43A49">
        <w:rPr>
          <w:rFonts w:ascii="Times New Roman" w:hAnsi="Times New Roman"/>
          <w:color w:val="000000"/>
          <w:sz w:val="24"/>
          <w:szCs w:val="24"/>
        </w:rPr>
        <w:t xml:space="preserve"> необходимо руководствоваться расчетными показателями таблицы </w:t>
      </w:r>
      <w:r>
        <w:rPr>
          <w:rFonts w:ascii="Times New Roman" w:hAnsi="Times New Roman"/>
          <w:color w:val="000000"/>
          <w:sz w:val="24"/>
          <w:szCs w:val="24"/>
        </w:rPr>
        <w:t>1</w:t>
      </w:r>
      <w:r w:rsidR="00407261">
        <w:rPr>
          <w:rFonts w:ascii="Times New Roman" w:hAnsi="Times New Roman"/>
          <w:color w:val="000000"/>
          <w:sz w:val="24"/>
          <w:szCs w:val="24"/>
        </w:rPr>
        <w:t>9</w:t>
      </w:r>
      <w:r w:rsidRPr="00F43A49">
        <w:rPr>
          <w:rFonts w:ascii="Times New Roman" w:hAnsi="Times New Roman"/>
          <w:color w:val="000000"/>
          <w:sz w:val="24"/>
          <w:szCs w:val="24"/>
        </w:rPr>
        <w:t>.</w:t>
      </w:r>
    </w:p>
    <w:p w:rsidR="00B00303" w:rsidRPr="00D341B3" w:rsidRDefault="00B00303" w:rsidP="00B00303">
      <w:pPr>
        <w:ind w:firstLine="567"/>
        <w:contextualSpacing/>
        <w:jc w:val="right"/>
      </w:pPr>
      <w:r w:rsidRPr="00D341B3">
        <w:t>Таблица 1</w:t>
      </w:r>
      <w:r w:rsidR="00407261">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4"/>
        <w:gridCol w:w="3575"/>
        <w:gridCol w:w="1837"/>
        <w:gridCol w:w="1259"/>
        <w:gridCol w:w="1402"/>
        <w:gridCol w:w="1215"/>
      </w:tblGrid>
      <w:tr w:rsidR="00B00303" w:rsidRPr="00F43A49" w:rsidTr="00130442">
        <w:trPr>
          <w:trHeight w:val="778"/>
        </w:trPr>
        <w:tc>
          <w:tcPr>
            <w:tcW w:w="359" w:type="pct"/>
            <w:vMerge w:val="restart"/>
            <w:vAlign w:val="center"/>
          </w:tcPr>
          <w:p w:rsidR="00B00303" w:rsidRPr="00F43A49" w:rsidRDefault="00B00303" w:rsidP="00B00303">
            <w:pPr>
              <w:jc w:val="center"/>
              <w:rPr>
                <w:color w:val="000000"/>
              </w:rPr>
            </w:pPr>
            <w:r w:rsidRPr="00F43A49">
              <w:rPr>
                <w:color w:val="000000"/>
              </w:rPr>
              <w:t>№</w:t>
            </w:r>
          </w:p>
          <w:p w:rsidR="00B00303" w:rsidRPr="00F43A49" w:rsidRDefault="00B00303" w:rsidP="00B00303">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815" w:type="pct"/>
            <w:vMerge w:val="restart"/>
            <w:vAlign w:val="center"/>
          </w:tcPr>
          <w:p w:rsidR="00B00303" w:rsidRPr="00F43A49" w:rsidRDefault="00B00303" w:rsidP="00B00303">
            <w:pPr>
              <w:jc w:val="center"/>
              <w:rPr>
                <w:color w:val="000000"/>
              </w:rPr>
            </w:pPr>
            <w:r w:rsidRPr="00F43A49">
              <w:rPr>
                <w:color w:val="000000"/>
              </w:rPr>
              <w:t>Наименование объекта</w:t>
            </w:r>
          </w:p>
          <w:p w:rsidR="00B00303" w:rsidRPr="00F43A49" w:rsidRDefault="00B00303" w:rsidP="00B00303">
            <w:pPr>
              <w:jc w:val="center"/>
              <w:rPr>
                <w:color w:val="000000"/>
              </w:rPr>
            </w:pPr>
          </w:p>
        </w:tc>
        <w:tc>
          <w:tcPr>
            <w:tcW w:w="1594" w:type="pct"/>
            <w:gridSpan w:val="2"/>
            <w:vAlign w:val="center"/>
          </w:tcPr>
          <w:p w:rsidR="00B00303" w:rsidRPr="00F43A49" w:rsidRDefault="00B00303" w:rsidP="00B00303">
            <w:pPr>
              <w:jc w:val="center"/>
              <w:rPr>
                <w:color w:val="000000"/>
              </w:rPr>
            </w:pPr>
            <w:r w:rsidRPr="00F43A49">
              <w:rPr>
                <w:color w:val="000000"/>
              </w:rPr>
              <w:t>Минимально допустимый уровень обеспеченности</w:t>
            </w:r>
          </w:p>
        </w:tc>
        <w:tc>
          <w:tcPr>
            <w:tcW w:w="1231" w:type="pct"/>
            <w:gridSpan w:val="2"/>
          </w:tcPr>
          <w:p w:rsidR="00B00303" w:rsidRPr="00F43A49" w:rsidRDefault="00B00303" w:rsidP="00B00303">
            <w:pPr>
              <w:jc w:val="center"/>
              <w:rPr>
                <w:color w:val="000000"/>
                <w:highlight w:val="yellow"/>
              </w:rPr>
            </w:pPr>
            <w:r w:rsidRPr="00F43A49">
              <w:rPr>
                <w:color w:val="000000"/>
              </w:rPr>
              <w:t>Максимально допустимый уровень территориальной доступности</w:t>
            </w:r>
          </w:p>
        </w:tc>
      </w:tr>
      <w:tr w:rsidR="00B00303" w:rsidRPr="00F43A49" w:rsidTr="00130442">
        <w:trPr>
          <w:trHeight w:val="625"/>
        </w:trPr>
        <w:tc>
          <w:tcPr>
            <w:tcW w:w="359" w:type="pct"/>
            <w:vMerge/>
            <w:vAlign w:val="center"/>
          </w:tcPr>
          <w:p w:rsidR="00B00303" w:rsidRPr="00F43A49" w:rsidRDefault="00B00303" w:rsidP="00B00303">
            <w:pPr>
              <w:jc w:val="center"/>
              <w:rPr>
                <w:b/>
                <w:color w:val="000000"/>
              </w:rPr>
            </w:pPr>
          </w:p>
        </w:tc>
        <w:tc>
          <w:tcPr>
            <w:tcW w:w="1815" w:type="pct"/>
            <w:vMerge/>
            <w:vAlign w:val="center"/>
          </w:tcPr>
          <w:p w:rsidR="00B00303" w:rsidRPr="00F43A49" w:rsidRDefault="00B00303" w:rsidP="00B00303">
            <w:pPr>
              <w:jc w:val="center"/>
              <w:rPr>
                <w:b/>
                <w:color w:val="000000"/>
              </w:rPr>
            </w:pPr>
          </w:p>
        </w:tc>
        <w:tc>
          <w:tcPr>
            <w:tcW w:w="942" w:type="pct"/>
            <w:vAlign w:val="center"/>
          </w:tcPr>
          <w:p w:rsidR="00B00303" w:rsidRPr="00F43A49" w:rsidRDefault="00B00303" w:rsidP="00B00303">
            <w:pPr>
              <w:jc w:val="center"/>
              <w:rPr>
                <w:color w:val="000000"/>
              </w:rPr>
            </w:pPr>
            <w:r w:rsidRPr="00F43A49">
              <w:rPr>
                <w:color w:val="000000"/>
              </w:rPr>
              <w:t>Единица измерения</w:t>
            </w:r>
          </w:p>
        </w:tc>
        <w:tc>
          <w:tcPr>
            <w:tcW w:w="652" w:type="pct"/>
            <w:vAlign w:val="center"/>
          </w:tcPr>
          <w:p w:rsidR="00B00303" w:rsidRPr="00F43A49" w:rsidRDefault="00B00303" w:rsidP="00B00303">
            <w:pPr>
              <w:jc w:val="center"/>
              <w:rPr>
                <w:color w:val="000000"/>
              </w:rPr>
            </w:pPr>
            <w:r w:rsidRPr="00F43A49">
              <w:rPr>
                <w:color w:val="000000"/>
              </w:rPr>
              <w:t>Величина</w:t>
            </w:r>
          </w:p>
        </w:tc>
        <w:tc>
          <w:tcPr>
            <w:tcW w:w="724" w:type="pct"/>
            <w:vAlign w:val="center"/>
          </w:tcPr>
          <w:p w:rsidR="00B00303" w:rsidRPr="00F43A49" w:rsidRDefault="00B00303" w:rsidP="00B00303">
            <w:pPr>
              <w:jc w:val="center"/>
              <w:rPr>
                <w:color w:val="000000"/>
                <w:highlight w:val="yellow"/>
              </w:rPr>
            </w:pPr>
            <w:r w:rsidRPr="00F43A49">
              <w:rPr>
                <w:color w:val="000000"/>
              </w:rPr>
              <w:t>Единица измерения</w:t>
            </w:r>
          </w:p>
        </w:tc>
        <w:tc>
          <w:tcPr>
            <w:tcW w:w="507" w:type="pct"/>
            <w:vAlign w:val="center"/>
          </w:tcPr>
          <w:p w:rsidR="00B00303" w:rsidRPr="00F43A49" w:rsidRDefault="00B00303" w:rsidP="00B00303">
            <w:pPr>
              <w:jc w:val="center"/>
              <w:rPr>
                <w:color w:val="000000"/>
                <w:highlight w:val="yellow"/>
              </w:rPr>
            </w:pPr>
            <w:r w:rsidRPr="00F43A49">
              <w:rPr>
                <w:color w:val="000000"/>
              </w:rPr>
              <w:t>Величина</w:t>
            </w:r>
          </w:p>
        </w:tc>
      </w:tr>
      <w:tr w:rsidR="005056F5" w:rsidRPr="00F43A49" w:rsidTr="00130442">
        <w:trPr>
          <w:trHeight w:val="836"/>
        </w:trPr>
        <w:tc>
          <w:tcPr>
            <w:tcW w:w="359" w:type="pct"/>
            <w:vAlign w:val="center"/>
          </w:tcPr>
          <w:p w:rsidR="005056F5" w:rsidRPr="007A13B2" w:rsidRDefault="005056F5" w:rsidP="00B00303">
            <w:pPr>
              <w:jc w:val="center"/>
            </w:pPr>
            <w:r w:rsidRPr="007A13B2">
              <w:t>1</w:t>
            </w:r>
          </w:p>
        </w:tc>
        <w:tc>
          <w:tcPr>
            <w:tcW w:w="1815" w:type="pct"/>
            <w:vAlign w:val="center"/>
          </w:tcPr>
          <w:p w:rsidR="005056F5" w:rsidRPr="007A13B2" w:rsidRDefault="005056F5" w:rsidP="005056F5">
            <w:r w:rsidRPr="007A13B2">
              <w:t>полигоны местного значения, обслуживающие отдельные поселения или несколько поселений</w:t>
            </w:r>
          </w:p>
        </w:tc>
        <w:tc>
          <w:tcPr>
            <w:tcW w:w="942" w:type="pct"/>
            <w:vAlign w:val="center"/>
          </w:tcPr>
          <w:p w:rsidR="005056F5" w:rsidRPr="007A13B2" w:rsidRDefault="005056F5" w:rsidP="00B00303">
            <w:pPr>
              <w:jc w:val="center"/>
            </w:pPr>
            <w:r w:rsidRPr="007A13B2">
              <w:t>га/10 тыс</w:t>
            </w:r>
            <w:proofErr w:type="gramStart"/>
            <w:r w:rsidRPr="007A13B2">
              <w:t>.ч</w:t>
            </w:r>
            <w:proofErr w:type="gramEnd"/>
            <w:r w:rsidRPr="007A13B2">
              <w:t>ел</w:t>
            </w:r>
          </w:p>
        </w:tc>
        <w:tc>
          <w:tcPr>
            <w:tcW w:w="652" w:type="pct"/>
            <w:vAlign w:val="center"/>
          </w:tcPr>
          <w:p w:rsidR="005056F5" w:rsidRPr="007A13B2" w:rsidRDefault="005056F5" w:rsidP="00B00303">
            <w:pPr>
              <w:jc w:val="center"/>
            </w:pPr>
            <w:r w:rsidRPr="007A13B2">
              <w:t>1,3</w:t>
            </w:r>
          </w:p>
        </w:tc>
        <w:tc>
          <w:tcPr>
            <w:tcW w:w="1231" w:type="pct"/>
            <w:gridSpan w:val="2"/>
            <w:vAlign w:val="center"/>
          </w:tcPr>
          <w:p w:rsidR="005056F5" w:rsidRPr="007A13B2" w:rsidRDefault="005056F5" w:rsidP="005056F5">
            <w:pPr>
              <w:jc w:val="center"/>
            </w:pPr>
            <w:r w:rsidRPr="007A13B2">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8D54AC" w:rsidRPr="00F43A49" w:rsidTr="00130442">
        <w:trPr>
          <w:trHeight w:val="836"/>
        </w:trPr>
        <w:tc>
          <w:tcPr>
            <w:tcW w:w="359" w:type="pct"/>
            <w:vMerge w:val="restart"/>
            <w:vAlign w:val="center"/>
          </w:tcPr>
          <w:p w:rsidR="008D54AC" w:rsidRPr="00F43A49" w:rsidRDefault="005056F5" w:rsidP="00B00303">
            <w:pPr>
              <w:jc w:val="center"/>
              <w:rPr>
                <w:color w:val="000000"/>
              </w:rPr>
            </w:pPr>
            <w:r>
              <w:rPr>
                <w:color w:val="000000"/>
              </w:rPr>
              <w:t>2</w:t>
            </w:r>
          </w:p>
        </w:tc>
        <w:tc>
          <w:tcPr>
            <w:tcW w:w="1815" w:type="pct"/>
            <w:vAlign w:val="center"/>
          </w:tcPr>
          <w:p w:rsidR="008D54AC" w:rsidRPr="001A010E" w:rsidRDefault="008D54AC" w:rsidP="00B0030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муниципальном жилом фонде</w:t>
            </w:r>
          </w:p>
        </w:tc>
        <w:tc>
          <w:tcPr>
            <w:tcW w:w="942" w:type="pct"/>
            <w:vMerge w:val="restart"/>
            <w:vAlign w:val="center"/>
          </w:tcPr>
          <w:p w:rsidR="008D54AC" w:rsidRPr="00F43A49" w:rsidRDefault="008D54AC" w:rsidP="00B00303">
            <w:pPr>
              <w:jc w:val="center"/>
              <w:rPr>
                <w:color w:val="000000"/>
              </w:rPr>
            </w:pPr>
            <w:proofErr w:type="gramStart"/>
            <w:r w:rsidRPr="00D93699">
              <w:t>кг</w:t>
            </w:r>
            <w:proofErr w:type="gramEnd"/>
            <w:r w:rsidRPr="00D93699">
              <w:t>/чел. в год</w:t>
            </w:r>
          </w:p>
        </w:tc>
        <w:tc>
          <w:tcPr>
            <w:tcW w:w="652" w:type="pct"/>
            <w:vAlign w:val="center"/>
          </w:tcPr>
          <w:p w:rsidR="008D54AC" w:rsidRPr="00F43A49" w:rsidRDefault="008D54AC" w:rsidP="00B00303">
            <w:pPr>
              <w:jc w:val="center"/>
              <w:rPr>
                <w:color w:val="000000"/>
              </w:rPr>
            </w:pPr>
            <w:r w:rsidRPr="00D93699">
              <w:t>190</w:t>
            </w:r>
          </w:p>
        </w:tc>
        <w:tc>
          <w:tcPr>
            <w:tcW w:w="1231" w:type="pct"/>
            <w:gridSpan w:val="2"/>
            <w:vMerge w:val="restart"/>
            <w:vAlign w:val="center"/>
          </w:tcPr>
          <w:p w:rsidR="008D54AC" w:rsidRPr="00F43A49" w:rsidRDefault="008D54AC" w:rsidP="00B00303">
            <w:pPr>
              <w:jc w:val="center"/>
              <w:rPr>
                <w:color w:val="000000"/>
                <w:highlight w:val="yellow"/>
              </w:rPr>
            </w:pPr>
            <w:r w:rsidRPr="00F43A49">
              <w:rPr>
                <w:color w:val="000000"/>
              </w:rPr>
              <w:t>Не нормируется</w:t>
            </w:r>
            <w:r>
              <w:rPr>
                <w:color w:val="000000"/>
              </w:rPr>
              <w:t>*</w:t>
            </w:r>
          </w:p>
        </w:tc>
      </w:tr>
      <w:tr w:rsidR="008D54AC" w:rsidRPr="00F43A49" w:rsidTr="00130442">
        <w:trPr>
          <w:trHeight w:val="836"/>
        </w:trPr>
        <w:tc>
          <w:tcPr>
            <w:tcW w:w="359" w:type="pct"/>
            <w:vMerge/>
            <w:vAlign w:val="center"/>
          </w:tcPr>
          <w:p w:rsidR="008D54AC" w:rsidRPr="00F43A49" w:rsidRDefault="008D54AC" w:rsidP="00B00303">
            <w:pPr>
              <w:jc w:val="center"/>
              <w:rPr>
                <w:color w:val="000000"/>
              </w:rPr>
            </w:pPr>
          </w:p>
        </w:tc>
        <w:tc>
          <w:tcPr>
            <w:tcW w:w="1815" w:type="pct"/>
            <w:vAlign w:val="center"/>
          </w:tcPr>
          <w:p w:rsidR="008D54AC" w:rsidRPr="00F43A49" w:rsidRDefault="008D54AC" w:rsidP="00B00303">
            <w:pPr>
              <w:rPr>
                <w:color w:val="000000"/>
              </w:rPr>
            </w:pPr>
            <w:r w:rsidRPr="00B00303">
              <w:t>объектами сбора и вывоза</w:t>
            </w:r>
            <w:r w:rsidRPr="00D93699">
              <w:t xml:space="preserve"> твердых бытовых отходов </w:t>
            </w:r>
            <w:proofErr w:type="gramStart"/>
            <w:r w:rsidRPr="00D93699">
              <w:t>для</w:t>
            </w:r>
            <w:proofErr w:type="gramEnd"/>
            <w:r w:rsidRPr="00D93699">
              <w:t xml:space="preserve"> проживающих в индивидуальном жилом фонде</w:t>
            </w:r>
          </w:p>
        </w:tc>
        <w:tc>
          <w:tcPr>
            <w:tcW w:w="942" w:type="pct"/>
            <w:vMerge/>
            <w:vAlign w:val="center"/>
          </w:tcPr>
          <w:p w:rsidR="008D54AC" w:rsidRPr="00F43A49" w:rsidRDefault="008D54AC" w:rsidP="00B00303">
            <w:pPr>
              <w:jc w:val="center"/>
              <w:rPr>
                <w:color w:val="000000"/>
              </w:rPr>
            </w:pPr>
          </w:p>
        </w:tc>
        <w:tc>
          <w:tcPr>
            <w:tcW w:w="652" w:type="pct"/>
            <w:vAlign w:val="center"/>
          </w:tcPr>
          <w:p w:rsidR="008D54AC" w:rsidRPr="00F43A49" w:rsidRDefault="008D54AC" w:rsidP="00B00303">
            <w:pPr>
              <w:jc w:val="center"/>
              <w:rPr>
                <w:color w:val="000000"/>
              </w:rPr>
            </w:pPr>
            <w:r w:rsidRPr="00D93699">
              <w:t>270</w:t>
            </w:r>
          </w:p>
        </w:tc>
        <w:tc>
          <w:tcPr>
            <w:tcW w:w="1231" w:type="pct"/>
            <w:gridSpan w:val="2"/>
            <w:vMerge/>
            <w:vAlign w:val="center"/>
          </w:tcPr>
          <w:p w:rsidR="008D54AC" w:rsidRPr="00F43A49" w:rsidRDefault="008D54AC"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3</w:t>
            </w:r>
            <w:r w:rsidR="00B00303" w:rsidRPr="00F43A49">
              <w:rPr>
                <w:color w:val="000000"/>
              </w:rPr>
              <w:t>.</w:t>
            </w:r>
          </w:p>
        </w:tc>
        <w:tc>
          <w:tcPr>
            <w:tcW w:w="1815" w:type="pct"/>
            <w:vAlign w:val="center"/>
          </w:tcPr>
          <w:p w:rsidR="00B00303" w:rsidRPr="001A010E" w:rsidRDefault="00B00303" w:rsidP="00B00303">
            <w:pPr>
              <w:rPr>
                <w:rStyle w:val="12"/>
                <w:rFonts w:eastAsia="Calibri"/>
              </w:rPr>
            </w:pPr>
            <w:r w:rsidRPr="005F13B5">
              <w:t>общее количество бытовых отходов по населенному пункту с учетом общественных зданий</w:t>
            </w:r>
          </w:p>
        </w:tc>
        <w:tc>
          <w:tcPr>
            <w:tcW w:w="942" w:type="pct"/>
            <w:vAlign w:val="center"/>
          </w:tcPr>
          <w:p w:rsidR="00B00303" w:rsidRDefault="000C2DAB" w:rsidP="00B00303">
            <w:pPr>
              <w:jc w:val="center"/>
              <w:rPr>
                <w:color w:val="000000"/>
              </w:rPr>
            </w:pPr>
            <w:proofErr w:type="gramStart"/>
            <w:r w:rsidRPr="00D93699">
              <w:t>кг</w:t>
            </w:r>
            <w:proofErr w:type="gramEnd"/>
            <w:r w:rsidRPr="00D93699">
              <w:t>/чел. в год</w:t>
            </w:r>
          </w:p>
        </w:tc>
        <w:tc>
          <w:tcPr>
            <w:tcW w:w="652" w:type="pct"/>
            <w:vAlign w:val="center"/>
          </w:tcPr>
          <w:p w:rsidR="00B00303" w:rsidRDefault="000C2DAB" w:rsidP="00B00303">
            <w:pPr>
              <w:jc w:val="center"/>
              <w:rPr>
                <w:color w:val="000000"/>
              </w:rPr>
            </w:pPr>
            <w:r>
              <w:rPr>
                <w:color w:val="000000"/>
              </w:rPr>
              <w:t>500</w:t>
            </w:r>
          </w:p>
        </w:tc>
        <w:tc>
          <w:tcPr>
            <w:tcW w:w="1231" w:type="pct"/>
            <w:gridSpan w:val="2"/>
            <w:vAlign w:val="center"/>
          </w:tcPr>
          <w:p w:rsidR="00B00303" w:rsidRPr="00F43A49" w:rsidRDefault="00B00303" w:rsidP="00B00303">
            <w:pPr>
              <w:jc w:val="center"/>
              <w:rPr>
                <w:color w:val="000000"/>
              </w:rPr>
            </w:pPr>
          </w:p>
        </w:tc>
      </w:tr>
      <w:tr w:rsidR="00B00303" w:rsidRPr="00F43A49" w:rsidTr="00130442">
        <w:trPr>
          <w:trHeight w:val="836"/>
        </w:trPr>
        <w:tc>
          <w:tcPr>
            <w:tcW w:w="359" w:type="pct"/>
            <w:vAlign w:val="center"/>
          </w:tcPr>
          <w:p w:rsidR="00B00303" w:rsidRPr="00F43A49" w:rsidRDefault="005056F5" w:rsidP="00B00303">
            <w:pPr>
              <w:jc w:val="center"/>
              <w:rPr>
                <w:color w:val="000000"/>
              </w:rPr>
            </w:pPr>
            <w:r>
              <w:rPr>
                <w:color w:val="000000"/>
              </w:rPr>
              <w:t>4</w:t>
            </w:r>
          </w:p>
        </w:tc>
        <w:tc>
          <w:tcPr>
            <w:tcW w:w="1815" w:type="pct"/>
            <w:vAlign w:val="center"/>
          </w:tcPr>
          <w:p w:rsidR="00B00303" w:rsidRPr="001A010E" w:rsidRDefault="00B00303" w:rsidP="00B00303">
            <w:pPr>
              <w:rPr>
                <w:rStyle w:val="12"/>
                <w:rFonts w:eastAsia="Calibri"/>
              </w:rPr>
            </w:pPr>
            <w:r w:rsidRPr="00D93699">
              <w:t>накоплени</w:t>
            </w:r>
            <w:r>
              <w:t>е</w:t>
            </w:r>
            <w:r w:rsidRPr="00D93699">
              <w:t xml:space="preserve"> крупногабаритных бытовых отходов</w:t>
            </w:r>
          </w:p>
        </w:tc>
        <w:tc>
          <w:tcPr>
            <w:tcW w:w="942" w:type="pct"/>
            <w:vAlign w:val="center"/>
          </w:tcPr>
          <w:p w:rsidR="00B00303" w:rsidRDefault="000C2DAB" w:rsidP="00B00303">
            <w:pPr>
              <w:jc w:val="center"/>
              <w:rPr>
                <w:color w:val="000000"/>
              </w:rPr>
            </w:pPr>
            <w:r>
              <w:rPr>
                <w:color w:val="000000"/>
              </w:rPr>
              <w:t>% от объема ТБО</w:t>
            </w:r>
          </w:p>
        </w:tc>
        <w:tc>
          <w:tcPr>
            <w:tcW w:w="652" w:type="pct"/>
            <w:vAlign w:val="center"/>
          </w:tcPr>
          <w:p w:rsidR="00B00303" w:rsidRDefault="000C2DAB" w:rsidP="00B00303">
            <w:pPr>
              <w:jc w:val="center"/>
              <w:rPr>
                <w:color w:val="000000"/>
              </w:rPr>
            </w:pPr>
            <w:r>
              <w:rPr>
                <w:color w:val="000000"/>
              </w:rPr>
              <w:t>5</w:t>
            </w:r>
          </w:p>
        </w:tc>
        <w:tc>
          <w:tcPr>
            <w:tcW w:w="1231" w:type="pct"/>
            <w:gridSpan w:val="2"/>
            <w:vAlign w:val="center"/>
          </w:tcPr>
          <w:p w:rsidR="00B00303" w:rsidRPr="00F43A49" w:rsidRDefault="00B00303" w:rsidP="00B00303">
            <w:pPr>
              <w:jc w:val="center"/>
              <w:rPr>
                <w:color w:val="000000"/>
              </w:rPr>
            </w:pPr>
          </w:p>
        </w:tc>
      </w:tr>
    </w:tbl>
    <w:p w:rsidR="000C2DAB" w:rsidRPr="00673A7C" w:rsidRDefault="000C2DAB" w:rsidP="000C2DAB">
      <w:pPr>
        <w:ind w:firstLine="680"/>
        <w:contextualSpacing/>
        <w:jc w:val="both"/>
        <w:rPr>
          <w:color w:val="000000"/>
        </w:rPr>
      </w:pPr>
      <w:r w:rsidRPr="00673A7C">
        <w:rPr>
          <w:color w:val="000000"/>
        </w:rPr>
        <w:t>Примечания:</w:t>
      </w:r>
    </w:p>
    <w:p w:rsidR="00B00303" w:rsidRPr="00A158B6" w:rsidRDefault="000C2DAB" w:rsidP="000C2DAB">
      <w:pPr>
        <w:shd w:val="clear" w:color="auto" w:fill="FFFFFF"/>
        <w:ind w:firstLine="709"/>
        <w:contextualSpacing/>
        <w:jc w:val="both"/>
      </w:pPr>
      <w:r w:rsidRPr="00F43A49">
        <w:rPr>
          <w:color w:val="000000"/>
        </w:rPr>
        <w:t>а</w:t>
      </w:r>
      <w:proofErr w:type="gramStart"/>
      <w:r w:rsidRPr="00F43A49">
        <w:rPr>
          <w:color w:val="000000"/>
        </w:rPr>
        <w:t xml:space="preserve">) (*) </w:t>
      </w:r>
      <w:proofErr w:type="gramEnd"/>
      <w:r w:rsidR="00B00303" w:rsidRPr="0028366D">
        <w:rPr>
          <w:rFonts w:eastAsia="Calibri"/>
          <w:lang w:eastAsia="en-US"/>
        </w:rPr>
        <w:t xml:space="preserve">Уровень территориальной доступности объектов </w:t>
      </w:r>
      <w:r w:rsidR="00B00303" w:rsidRPr="0028366D">
        <w:t>утилизации и переработки бытовых и промышленных отходов</w:t>
      </w:r>
      <w:r w:rsidR="00B00303" w:rsidRPr="0028366D">
        <w:rPr>
          <w:rFonts w:eastAsia="Calibri"/>
          <w:lang w:eastAsia="en-US"/>
        </w:rPr>
        <w:t xml:space="preserve"> устанавливается в соответствии с нормативными размерами санитарно-защитные зоны на основании </w:t>
      </w:r>
      <w:proofErr w:type="spellStart"/>
      <w:r w:rsidR="00B00303" w:rsidRPr="0028366D">
        <w:rPr>
          <w:rFonts w:eastAsia="Calibri"/>
          <w:lang w:eastAsia="en-US"/>
        </w:rPr>
        <w:t>СанПиН</w:t>
      </w:r>
      <w:proofErr w:type="spellEnd"/>
      <w:r w:rsidR="00B00303" w:rsidRPr="0028366D">
        <w:rPr>
          <w:rFonts w:eastAsia="Calibri"/>
          <w:lang w:eastAsia="en-US"/>
        </w:rPr>
        <w:t xml:space="preserve"> 2.2.1/2.1.1.1200-03 «Санитарно-защитные зоны и санитарная классификация предприятий, сооружений и иных объектов»</w:t>
      </w:r>
      <w:r w:rsidR="00B00303" w:rsidRPr="0028366D">
        <w:t>.</w:t>
      </w:r>
    </w:p>
    <w:p w:rsidR="0072553D" w:rsidRDefault="0072553D">
      <w:pPr>
        <w:spacing w:after="200" w:line="276" w:lineRule="auto"/>
        <w:rPr>
          <w:rFonts w:eastAsiaTheme="majorEastAsia" w:cstheme="majorBidi"/>
          <w:b/>
          <w:bCs/>
          <w:szCs w:val="28"/>
        </w:rPr>
      </w:pPr>
      <w:r>
        <w:br w:type="page"/>
      </w:r>
    </w:p>
    <w:p w:rsidR="00EF7199" w:rsidRDefault="00EF7199" w:rsidP="00D24664">
      <w:pPr>
        <w:pStyle w:val="1"/>
      </w:pPr>
      <w:bookmarkStart w:id="24" w:name="_Toc501217729"/>
      <w:r>
        <w:t>1.1</w:t>
      </w:r>
      <w:r w:rsidR="001A010E">
        <w:t>2</w:t>
      </w:r>
      <w:r>
        <w:t xml:space="preserve"> </w:t>
      </w:r>
      <w:r w:rsidRPr="00A158B6">
        <w:t>Расчетные показатели, устанавливаемые для объектов местного</w:t>
      </w:r>
      <w:r>
        <w:t xml:space="preserve"> значения в области захоронений</w:t>
      </w:r>
      <w:bookmarkEnd w:id="24"/>
    </w:p>
    <w:p w:rsidR="000C2DAB" w:rsidRDefault="000C2DAB" w:rsidP="000C2DAB">
      <w:pPr>
        <w:pStyle w:val="ac"/>
        <w:ind w:firstLine="567"/>
        <w:jc w:val="both"/>
        <w:rPr>
          <w:rFonts w:ascii="Times New Roman" w:hAnsi="Times New Roman"/>
          <w:color w:val="000000"/>
          <w:sz w:val="24"/>
          <w:szCs w:val="24"/>
        </w:rPr>
      </w:pPr>
      <w:r w:rsidRPr="00F43A49">
        <w:rPr>
          <w:rFonts w:ascii="Times New Roman" w:hAnsi="Times New Roman"/>
          <w:color w:val="000000"/>
          <w:sz w:val="24"/>
          <w:szCs w:val="24"/>
        </w:rPr>
        <w:t xml:space="preserve">При проектировании объектов </w:t>
      </w:r>
      <w:r w:rsidRPr="001A010E">
        <w:rPr>
          <w:rFonts w:ascii="Times New Roman" w:hAnsi="Times New Roman"/>
          <w:color w:val="000000"/>
          <w:sz w:val="24"/>
          <w:szCs w:val="24"/>
        </w:rPr>
        <w:t xml:space="preserve">местного значения в области </w:t>
      </w:r>
      <w:r>
        <w:rPr>
          <w:rFonts w:ascii="Times New Roman" w:hAnsi="Times New Roman"/>
          <w:color w:val="000000"/>
          <w:sz w:val="24"/>
          <w:szCs w:val="24"/>
        </w:rPr>
        <w:t>захоронений</w:t>
      </w:r>
      <w:r w:rsidRPr="00F43A49">
        <w:rPr>
          <w:rFonts w:ascii="Times New Roman" w:hAnsi="Times New Roman"/>
          <w:color w:val="000000"/>
          <w:sz w:val="24"/>
          <w:szCs w:val="24"/>
        </w:rPr>
        <w:t xml:space="preserve"> необходимо руководствоваться расчетными показателями таблицы </w:t>
      </w:r>
      <w:r w:rsidR="00407261">
        <w:rPr>
          <w:rFonts w:ascii="Times New Roman" w:hAnsi="Times New Roman"/>
          <w:color w:val="000000"/>
          <w:sz w:val="24"/>
          <w:szCs w:val="24"/>
        </w:rPr>
        <w:t>20</w:t>
      </w:r>
      <w:r w:rsidRPr="00F43A49">
        <w:rPr>
          <w:rFonts w:ascii="Times New Roman" w:hAnsi="Times New Roman"/>
          <w:color w:val="000000"/>
          <w:sz w:val="24"/>
          <w:szCs w:val="24"/>
        </w:rPr>
        <w:t>.</w:t>
      </w:r>
    </w:p>
    <w:p w:rsidR="000C2DAB" w:rsidRPr="00F43A49" w:rsidRDefault="000C2DAB" w:rsidP="000C2DAB">
      <w:pPr>
        <w:ind w:firstLine="567"/>
        <w:contextualSpacing/>
        <w:jc w:val="right"/>
        <w:rPr>
          <w:color w:val="000000"/>
        </w:rPr>
      </w:pPr>
      <w:r w:rsidRPr="00F43A49">
        <w:rPr>
          <w:color w:val="000000"/>
        </w:rPr>
        <w:t xml:space="preserve">Таблица </w:t>
      </w:r>
      <w:r w:rsidR="00407261">
        <w:rPr>
          <w:color w:val="000000"/>
        </w:rPr>
        <w:t>20</w:t>
      </w:r>
    </w:p>
    <w:p w:rsidR="000C2DAB" w:rsidRDefault="000C2DAB" w:rsidP="000C2D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6"/>
        <w:gridCol w:w="3088"/>
        <w:gridCol w:w="2042"/>
        <w:gridCol w:w="1281"/>
        <w:gridCol w:w="1707"/>
        <w:gridCol w:w="1138"/>
      </w:tblGrid>
      <w:tr w:rsidR="000C2DAB" w:rsidRPr="00F43A49" w:rsidTr="00673A7C">
        <w:trPr>
          <w:trHeight w:val="778"/>
        </w:trPr>
        <w:tc>
          <w:tcPr>
            <w:tcW w:w="354" w:type="pct"/>
            <w:vMerge w:val="restart"/>
            <w:vAlign w:val="center"/>
          </w:tcPr>
          <w:p w:rsidR="000C2DAB" w:rsidRPr="00F43A49" w:rsidRDefault="000C2DAB" w:rsidP="000C2DAB">
            <w:pPr>
              <w:jc w:val="center"/>
              <w:rPr>
                <w:color w:val="000000"/>
              </w:rPr>
            </w:pPr>
            <w:r w:rsidRPr="00F43A49">
              <w:rPr>
                <w:color w:val="000000"/>
              </w:rPr>
              <w:t>№</w:t>
            </w:r>
          </w:p>
          <w:p w:rsidR="000C2DAB" w:rsidRPr="00F43A49" w:rsidRDefault="000C2DAB" w:rsidP="000C2DAB">
            <w:pPr>
              <w:jc w:val="center"/>
              <w:rPr>
                <w:color w:val="000000"/>
              </w:rPr>
            </w:pPr>
            <w:proofErr w:type="spellStart"/>
            <w:proofErr w:type="gramStart"/>
            <w:r w:rsidRPr="00F43A49">
              <w:rPr>
                <w:color w:val="000000"/>
              </w:rPr>
              <w:t>п</w:t>
            </w:r>
            <w:proofErr w:type="spellEnd"/>
            <w:proofErr w:type="gramEnd"/>
            <w:r w:rsidRPr="00F43A49">
              <w:rPr>
                <w:color w:val="000000"/>
              </w:rPr>
              <w:t>/</w:t>
            </w:r>
            <w:proofErr w:type="spellStart"/>
            <w:r w:rsidRPr="00F43A49">
              <w:rPr>
                <w:color w:val="000000"/>
              </w:rPr>
              <w:t>п</w:t>
            </w:r>
            <w:proofErr w:type="spellEnd"/>
          </w:p>
        </w:tc>
        <w:tc>
          <w:tcPr>
            <w:tcW w:w="1550" w:type="pct"/>
            <w:vMerge w:val="restart"/>
            <w:vAlign w:val="center"/>
          </w:tcPr>
          <w:p w:rsidR="000C2DAB" w:rsidRPr="00F43A49" w:rsidRDefault="000C2DAB" w:rsidP="000C2DAB">
            <w:pPr>
              <w:jc w:val="center"/>
              <w:rPr>
                <w:color w:val="000000"/>
              </w:rPr>
            </w:pPr>
            <w:r w:rsidRPr="00F43A49">
              <w:rPr>
                <w:color w:val="000000"/>
              </w:rPr>
              <w:t>Наименование объекта</w:t>
            </w:r>
          </w:p>
          <w:p w:rsidR="000C2DAB" w:rsidRPr="00F43A49" w:rsidRDefault="000C2DAB" w:rsidP="000C2DAB">
            <w:pPr>
              <w:jc w:val="center"/>
              <w:rPr>
                <w:color w:val="000000"/>
              </w:rPr>
            </w:pPr>
          </w:p>
        </w:tc>
        <w:tc>
          <w:tcPr>
            <w:tcW w:w="1668" w:type="pct"/>
            <w:gridSpan w:val="2"/>
            <w:vAlign w:val="center"/>
          </w:tcPr>
          <w:p w:rsidR="000C2DAB" w:rsidRPr="00F43A49" w:rsidRDefault="000C2DAB" w:rsidP="000C2DAB">
            <w:pPr>
              <w:jc w:val="center"/>
              <w:rPr>
                <w:color w:val="000000"/>
              </w:rPr>
            </w:pPr>
            <w:r w:rsidRPr="00F43A49">
              <w:rPr>
                <w:color w:val="000000"/>
              </w:rPr>
              <w:t>Минимально допустимый уровень обеспеченности</w:t>
            </w:r>
          </w:p>
        </w:tc>
        <w:tc>
          <w:tcPr>
            <w:tcW w:w="1428" w:type="pct"/>
            <w:gridSpan w:val="2"/>
          </w:tcPr>
          <w:p w:rsidR="000C2DAB" w:rsidRPr="00F43A49" w:rsidRDefault="000C2DAB" w:rsidP="000C2DAB">
            <w:pPr>
              <w:jc w:val="center"/>
              <w:rPr>
                <w:color w:val="000000"/>
                <w:highlight w:val="yellow"/>
              </w:rPr>
            </w:pPr>
            <w:r w:rsidRPr="00F43A49">
              <w:rPr>
                <w:color w:val="000000"/>
              </w:rPr>
              <w:t>Максимально допустимый уровень территориальной доступности</w:t>
            </w:r>
          </w:p>
        </w:tc>
      </w:tr>
      <w:tr w:rsidR="000C2DAB" w:rsidRPr="00F43A49" w:rsidTr="00673A7C">
        <w:trPr>
          <w:trHeight w:val="625"/>
        </w:trPr>
        <w:tc>
          <w:tcPr>
            <w:tcW w:w="354" w:type="pct"/>
            <w:vMerge/>
            <w:vAlign w:val="center"/>
          </w:tcPr>
          <w:p w:rsidR="000C2DAB" w:rsidRPr="00F43A49" w:rsidRDefault="000C2DAB" w:rsidP="000C2DAB">
            <w:pPr>
              <w:jc w:val="center"/>
              <w:rPr>
                <w:b/>
                <w:color w:val="000000"/>
              </w:rPr>
            </w:pPr>
          </w:p>
        </w:tc>
        <w:tc>
          <w:tcPr>
            <w:tcW w:w="1550" w:type="pct"/>
            <w:vMerge/>
            <w:vAlign w:val="center"/>
          </w:tcPr>
          <w:p w:rsidR="000C2DAB" w:rsidRPr="00F43A49" w:rsidRDefault="000C2DAB" w:rsidP="000C2DAB">
            <w:pPr>
              <w:jc w:val="center"/>
              <w:rPr>
                <w:b/>
                <w:color w:val="000000"/>
              </w:rPr>
            </w:pPr>
          </w:p>
        </w:tc>
        <w:tc>
          <w:tcPr>
            <w:tcW w:w="1025" w:type="pct"/>
            <w:vAlign w:val="center"/>
          </w:tcPr>
          <w:p w:rsidR="000C2DAB" w:rsidRPr="00F43A49" w:rsidRDefault="000C2DAB" w:rsidP="000C2DAB">
            <w:pPr>
              <w:jc w:val="center"/>
              <w:rPr>
                <w:color w:val="000000"/>
              </w:rPr>
            </w:pPr>
            <w:r w:rsidRPr="00F43A49">
              <w:rPr>
                <w:color w:val="000000"/>
              </w:rPr>
              <w:t>Единица измерения</w:t>
            </w:r>
          </w:p>
        </w:tc>
        <w:tc>
          <w:tcPr>
            <w:tcW w:w="643" w:type="pct"/>
            <w:vAlign w:val="center"/>
          </w:tcPr>
          <w:p w:rsidR="000C2DAB" w:rsidRPr="00F43A49" w:rsidRDefault="000C2DAB" w:rsidP="000C2DAB">
            <w:pPr>
              <w:jc w:val="center"/>
              <w:rPr>
                <w:color w:val="000000"/>
              </w:rPr>
            </w:pPr>
            <w:r w:rsidRPr="00F43A49">
              <w:rPr>
                <w:color w:val="000000"/>
              </w:rPr>
              <w:t>Величина</w:t>
            </w:r>
          </w:p>
        </w:tc>
        <w:tc>
          <w:tcPr>
            <w:tcW w:w="857" w:type="pct"/>
            <w:vAlign w:val="center"/>
          </w:tcPr>
          <w:p w:rsidR="000C2DAB" w:rsidRPr="00F43A49" w:rsidRDefault="000C2DAB" w:rsidP="000C2DAB">
            <w:pPr>
              <w:jc w:val="center"/>
              <w:rPr>
                <w:color w:val="000000"/>
                <w:highlight w:val="yellow"/>
              </w:rPr>
            </w:pPr>
            <w:r w:rsidRPr="00F43A49">
              <w:rPr>
                <w:color w:val="000000"/>
              </w:rPr>
              <w:t>Единица измерения</w:t>
            </w:r>
          </w:p>
        </w:tc>
        <w:tc>
          <w:tcPr>
            <w:tcW w:w="571" w:type="pct"/>
            <w:vAlign w:val="center"/>
          </w:tcPr>
          <w:p w:rsidR="000C2DAB" w:rsidRPr="00F43A49" w:rsidRDefault="000C2DAB" w:rsidP="000C2DAB">
            <w:pPr>
              <w:ind w:left="-108" w:right="-108"/>
              <w:jc w:val="center"/>
              <w:rPr>
                <w:color w:val="000000"/>
                <w:highlight w:val="yellow"/>
              </w:rPr>
            </w:pPr>
            <w:r w:rsidRPr="00F43A49">
              <w:rPr>
                <w:color w:val="000000"/>
              </w:rPr>
              <w:t>Величина</w:t>
            </w:r>
          </w:p>
        </w:tc>
      </w:tr>
      <w:tr w:rsidR="000C2DAB" w:rsidRPr="00F43A49" w:rsidTr="00673A7C">
        <w:trPr>
          <w:trHeight w:val="836"/>
        </w:trPr>
        <w:tc>
          <w:tcPr>
            <w:tcW w:w="354" w:type="pct"/>
            <w:vAlign w:val="center"/>
          </w:tcPr>
          <w:p w:rsidR="000C2DAB" w:rsidRPr="00F43A49" w:rsidRDefault="000C2DAB" w:rsidP="000C2DAB">
            <w:pPr>
              <w:jc w:val="center"/>
              <w:rPr>
                <w:color w:val="000000"/>
              </w:rPr>
            </w:pPr>
            <w:r w:rsidRPr="00F43A49">
              <w:rPr>
                <w:color w:val="000000"/>
              </w:rPr>
              <w:t>1.</w:t>
            </w:r>
          </w:p>
        </w:tc>
        <w:tc>
          <w:tcPr>
            <w:tcW w:w="1550" w:type="pct"/>
            <w:vAlign w:val="center"/>
          </w:tcPr>
          <w:p w:rsidR="000C2DAB" w:rsidRPr="00B00303" w:rsidRDefault="000C2DAB" w:rsidP="000C2DAB">
            <w:pPr>
              <w:pStyle w:val="af6"/>
              <w:spacing w:before="0" w:after="0"/>
              <w:ind w:firstLine="41"/>
              <w:rPr>
                <w:szCs w:val="24"/>
              </w:rPr>
            </w:pPr>
            <w:r w:rsidRPr="0028366D">
              <w:rPr>
                <w:rFonts w:eastAsia="Calibri"/>
                <w:lang w:eastAsia="en-US"/>
              </w:rPr>
              <w:t>кладбищ</w:t>
            </w:r>
            <w:r>
              <w:rPr>
                <w:rFonts w:eastAsia="Calibri"/>
                <w:lang w:eastAsia="en-US"/>
              </w:rPr>
              <w:t>а</w:t>
            </w:r>
            <w:r w:rsidRPr="0028366D">
              <w:rPr>
                <w:rFonts w:eastAsia="Calibri"/>
                <w:lang w:eastAsia="en-US"/>
              </w:rPr>
              <w:t xml:space="preserve"> смешанного и традиционного захоронения</w:t>
            </w:r>
          </w:p>
        </w:tc>
        <w:tc>
          <w:tcPr>
            <w:tcW w:w="1025" w:type="pct"/>
            <w:vAlign w:val="center"/>
          </w:tcPr>
          <w:p w:rsidR="000C2DAB" w:rsidRDefault="000C2DAB" w:rsidP="000C2DAB">
            <w:pPr>
              <w:jc w:val="center"/>
              <w:rPr>
                <w:color w:val="000000"/>
              </w:rPr>
            </w:pPr>
            <w:proofErr w:type="gramStart"/>
            <w:r>
              <w:rPr>
                <w:rFonts w:eastAsia="Calibri"/>
                <w:lang w:eastAsia="en-US"/>
              </w:rPr>
              <w:t>га</w:t>
            </w:r>
            <w:proofErr w:type="gramEnd"/>
            <w:r>
              <w:rPr>
                <w:rFonts w:eastAsia="Calibri"/>
                <w:lang w:eastAsia="en-US"/>
              </w:rPr>
              <w:t>/</w:t>
            </w:r>
            <w:r w:rsidRPr="0028366D">
              <w:rPr>
                <w:rFonts w:eastAsia="Calibri"/>
                <w:lang w:eastAsia="en-US"/>
              </w:rPr>
              <w:t>1000 чел</w:t>
            </w:r>
            <w:r>
              <w:rPr>
                <w:rFonts w:eastAsia="Calibri"/>
                <w:lang w:eastAsia="en-US"/>
              </w:rPr>
              <w:t>.</w:t>
            </w:r>
          </w:p>
        </w:tc>
        <w:tc>
          <w:tcPr>
            <w:tcW w:w="643" w:type="pct"/>
            <w:vAlign w:val="center"/>
          </w:tcPr>
          <w:p w:rsidR="000C2DAB" w:rsidRDefault="000C2DAB" w:rsidP="000C2DAB">
            <w:pPr>
              <w:jc w:val="center"/>
              <w:rPr>
                <w:color w:val="000000"/>
              </w:rPr>
            </w:pPr>
            <w:r>
              <w:rPr>
                <w:color w:val="000000"/>
              </w:rPr>
              <w:t>0,2</w:t>
            </w:r>
            <w:r w:rsidR="00A065D9">
              <w:rPr>
                <w:color w:val="000000"/>
              </w:rPr>
              <w:t>6</w:t>
            </w:r>
          </w:p>
          <w:p w:rsidR="000C2DAB" w:rsidRDefault="000C2DAB" w:rsidP="000C2DAB">
            <w:pPr>
              <w:jc w:val="center"/>
              <w:rPr>
                <w:color w:val="000000"/>
              </w:rPr>
            </w:pPr>
            <w:r>
              <w:rPr>
                <w:color w:val="000000"/>
              </w:rPr>
              <w:t>но не менее 0,16га/ объект</w:t>
            </w:r>
          </w:p>
        </w:tc>
        <w:tc>
          <w:tcPr>
            <w:tcW w:w="857" w:type="pct"/>
            <w:vAlign w:val="center"/>
          </w:tcPr>
          <w:p w:rsidR="000C2DAB" w:rsidRPr="00F43A49" w:rsidRDefault="000C2DAB" w:rsidP="000C2DAB">
            <w:pPr>
              <w:ind w:left="-108" w:right="-108"/>
              <w:jc w:val="center"/>
              <w:rPr>
                <w:color w:val="000000"/>
              </w:rPr>
            </w:pPr>
            <w:r w:rsidRPr="00D93699">
              <w:t>транспортная доступность</w:t>
            </w:r>
            <w:r>
              <w:t>, мин</w:t>
            </w:r>
          </w:p>
        </w:tc>
        <w:tc>
          <w:tcPr>
            <w:tcW w:w="571" w:type="pct"/>
            <w:vAlign w:val="center"/>
          </w:tcPr>
          <w:p w:rsidR="000C2DAB" w:rsidRPr="00F43A49" w:rsidRDefault="000C2DAB" w:rsidP="000C2DAB">
            <w:pPr>
              <w:jc w:val="center"/>
              <w:rPr>
                <w:color w:val="000000"/>
              </w:rPr>
            </w:pPr>
            <w:r>
              <w:rPr>
                <w:color w:val="000000"/>
              </w:rPr>
              <w:t>30</w:t>
            </w:r>
          </w:p>
        </w:tc>
      </w:tr>
    </w:tbl>
    <w:p w:rsidR="0072553D" w:rsidRDefault="0072553D" w:rsidP="0072553D">
      <w:pPr>
        <w:rPr>
          <w:rFonts w:eastAsiaTheme="majorEastAsia" w:cstheme="majorBidi"/>
          <w:szCs w:val="28"/>
        </w:rPr>
      </w:pPr>
    </w:p>
    <w:p w:rsidR="00EF7199" w:rsidRPr="00B5136B" w:rsidRDefault="00EF7199" w:rsidP="00D24664">
      <w:pPr>
        <w:pStyle w:val="1"/>
      </w:pPr>
      <w:bookmarkStart w:id="25" w:name="_Toc501217730"/>
      <w:r>
        <w:t>1.1</w:t>
      </w:r>
      <w:r w:rsidR="0072553D">
        <w:t>3</w:t>
      </w:r>
      <w:proofErr w:type="gramStart"/>
      <w:r>
        <w:t xml:space="preserve"> </w:t>
      </w:r>
      <w:r w:rsidRPr="00EF7199">
        <w:t>И</w:t>
      </w:r>
      <w:proofErr w:type="gramEnd"/>
      <w:r w:rsidRPr="00EF7199">
        <w:t>ные расчетные показатели, необходимые для подготовки документов территориального планирования, документации по планировке территорий -</w:t>
      </w:r>
      <w:r w:rsidRPr="00987ABC">
        <w:t xml:space="preserve"> </w:t>
      </w:r>
      <w:r w:rsidRPr="00EF7199">
        <w:t xml:space="preserve">область  обеспечения  благоприятных условий жизнедеятельности населения, категории </w:t>
      </w:r>
      <w:proofErr w:type="spellStart"/>
      <w:r w:rsidRPr="00EF7199">
        <w:t>маломобильных</w:t>
      </w:r>
      <w:proofErr w:type="spellEnd"/>
      <w:r w:rsidRPr="00EF7199">
        <w:t>, инвалидов и пожилых людей</w:t>
      </w:r>
      <w:bookmarkEnd w:id="25"/>
    </w:p>
    <w:p w:rsidR="00705CC8" w:rsidRPr="00B5136B" w:rsidRDefault="00705CC8" w:rsidP="00705CC8"/>
    <w:p w:rsidR="00705CC8" w:rsidRPr="006D6F6E" w:rsidRDefault="00705CC8" w:rsidP="00705CC8">
      <w:pPr>
        <w:pStyle w:val="ConsPlusNormal"/>
        <w:spacing w:before="220"/>
        <w:ind w:firstLine="540"/>
        <w:jc w:val="both"/>
        <w:rPr>
          <w:rFonts w:ascii="Times New Roman" w:hAnsi="Times New Roman"/>
          <w:sz w:val="24"/>
          <w:szCs w:val="24"/>
        </w:rPr>
      </w:pPr>
      <w:proofErr w:type="gramStart"/>
      <w:r w:rsidRPr="006D6F6E">
        <w:rPr>
          <w:rFonts w:ascii="Times New Roman" w:hAnsi="Times New Roman"/>
          <w:sz w:val="24"/>
          <w:szCs w:val="24"/>
        </w:rPr>
        <w:t xml:space="preserve">Основным принципом формирования безопасной и удобной среды проживания для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 населения является равные условия жизнедеятельности с другими категориями населения, основанные на принципе универсального проекта (дизайна), создание условий для обеспечения беспрепятственной доступности объектов обслуживания в зонах застройки различного функционального назначения, рекреационных зонах, а также в местах пользования транспортными коммуникациями, сооружениями, устройствами, пешеходными путями.</w:t>
      </w:r>
      <w:proofErr w:type="gramEnd"/>
      <w:r w:rsidRPr="006D6F6E">
        <w:rPr>
          <w:rFonts w:ascii="Times New Roman" w:hAnsi="Times New Roman"/>
          <w:sz w:val="24"/>
          <w:szCs w:val="24"/>
        </w:rPr>
        <w:t xml:space="preserve"> В том числе на территории объектов социальной защиты населения недопустима надземная прокладка инженерных коммуникаций, препятствующих осуществлению безопасной жизнедеятельности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w:t>
      </w:r>
    </w:p>
    <w:p w:rsidR="00705CC8" w:rsidRPr="006D6F6E" w:rsidRDefault="00705CC8" w:rsidP="00705CC8">
      <w:pPr>
        <w:pStyle w:val="ConsPlusNormal"/>
        <w:ind w:firstLine="539"/>
        <w:jc w:val="both"/>
        <w:rPr>
          <w:rFonts w:ascii="Times New Roman" w:hAnsi="Times New Roman"/>
          <w:sz w:val="24"/>
          <w:szCs w:val="24"/>
        </w:rPr>
      </w:pPr>
      <w:r w:rsidRPr="006D6F6E">
        <w:rPr>
          <w:rFonts w:ascii="Times New Roman" w:hAnsi="Times New Roman"/>
          <w:sz w:val="24"/>
          <w:szCs w:val="24"/>
        </w:rPr>
        <w:t>При создании доступной для инвалидов среды жизнедеятельности необходимо обеспечивать:</w:t>
      </w:r>
    </w:p>
    <w:p w:rsidR="00705CC8" w:rsidRPr="006D6F6E" w:rsidRDefault="00705CC8" w:rsidP="004A4096">
      <w:pPr>
        <w:pStyle w:val="formattext"/>
        <w:numPr>
          <w:ilvl w:val="0"/>
          <w:numId w:val="8"/>
        </w:numPr>
        <w:shd w:val="clear" w:color="auto" w:fill="FFFFFF"/>
        <w:spacing w:before="24" w:after="24" w:line="275" w:lineRule="atLeast"/>
      </w:pPr>
      <w:r w:rsidRPr="006D6F6E">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705CC8" w:rsidRPr="006D6F6E" w:rsidRDefault="00705CC8" w:rsidP="004A4096">
      <w:pPr>
        <w:pStyle w:val="formattext"/>
        <w:numPr>
          <w:ilvl w:val="0"/>
          <w:numId w:val="8"/>
        </w:numPr>
        <w:shd w:val="clear" w:color="auto" w:fill="FFFFFF"/>
        <w:spacing w:before="0" w:after="0" w:line="275" w:lineRule="atLeast"/>
      </w:pPr>
      <w:r w:rsidRPr="006D6F6E">
        <w:t>- безопасности путей движения (в том числе эвакуационных и путей спасения), а также мест проживания, обслуживания и приложения труда МГН;</w:t>
      </w:r>
    </w:p>
    <w:p w:rsidR="00705CC8" w:rsidRPr="006D6F6E" w:rsidRDefault="00705CC8" w:rsidP="004A4096">
      <w:pPr>
        <w:pStyle w:val="formattext"/>
        <w:numPr>
          <w:ilvl w:val="0"/>
          <w:numId w:val="8"/>
        </w:numPr>
        <w:shd w:val="clear" w:color="auto" w:fill="FFFFFF"/>
        <w:spacing w:before="0" w:after="0" w:line="275" w:lineRule="atLeast"/>
      </w:pPr>
      <w:r w:rsidRPr="006D6F6E">
        <w:t>- эвакуации людей из здания или в безопасную зону до возможного нанесения вреда их жизни и здоровью вследствие воздействия опасных факторов;</w:t>
      </w:r>
    </w:p>
    <w:p w:rsidR="00705CC8" w:rsidRPr="006D6F6E" w:rsidRDefault="00705CC8" w:rsidP="004A4096">
      <w:pPr>
        <w:pStyle w:val="formattext"/>
        <w:numPr>
          <w:ilvl w:val="0"/>
          <w:numId w:val="8"/>
        </w:numPr>
        <w:shd w:val="clear" w:color="auto" w:fill="FFFFFF"/>
        <w:spacing w:before="0" w:after="0" w:line="275" w:lineRule="atLeast"/>
      </w:pPr>
      <w:r w:rsidRPr="006D6F6E">
        <w:t>- 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создание внешней информации: визуальной, тактильной (осязательной) и звуковой;</w:t>
      </w:r>
    </w:p>
    <w:p w:rsidR="00705CC8" w:rsidRPr="006D6F6E" w:rsidRDefault="00705CC8" w:rsidP="004A4096">
      <w:pPr>
        <w:pStyle w:val="ConsPlusNormal"/>
        <w:numPr>
          <w:ilvl w:val="0"/>
          <w:numId w:val="8"/>
        </w:numPr>
        <w:suppressAutoHyphens/>
        <w:autoSpaceDE/>
        <w:autoSpaceDN/>
        <w:adjustRightInd/>
        <w:spacing w:line="100" w:lineRule="atLeast"/>
        <w:jc w:val="both"/>
        <w:rPr>
          <w:rFonts w:ascii="Times New Roman" w:hAnsi="Times New Roman"/>
          <w:sz w:val="24"/>
          <w:szCs w:val="24"/>
        </w:rPr>
      </w:pPr>
      <w:r w:rsidRPr="006D6F6E">
        <w:rPr>
          <w:rFonts w:ascii="Times New Roman" w:hAnsi="Times New Roman"/>
          <w:sz w:val="24"/>
          <w:szCs w:val="24"/>
        </w:rPr>
        <w:t>комплексное решение системы обслуживания: размещение (согласно проектному расчету) специализированных объектов и объектов обслуживания общего пользования при различных формах собственности на недвижимость.</w:t>
      </w:r>
    </w:p>
    <w:p w:rsidR="00705CC8" w:rsidRPr="006D6F6E" w:rsidRDefault="00705CC8" w:rsidP="00705CC8">
      <w:pPr>
        <w:tabs>
          <w:tab w:val="left" w:pos="1129"/>
        </w:tabs>
        <w:spacing w:line="200" w:lineRule="atLeast"/>
        <w:ind w:right="-1"/>
      </w:pPr>
    </w:p>
    <w:p w:rsidR="00705CC8" w:rsidRPr="006D6F6E" w:rsidRDefault="00705CC8" w:rsidP="00705CC8">
      <w:pPr>
        <w:tabs>
          <w:tab w:val="left" w:pos="1129"/>
        </w:tabs>
        <w:spacing w:line="200" w:lineRule="atLeast"/>
        <w:ind w:right="-1"/>
      </w:pPr>
      <w:r w:rsidRPr="006D6F6E">
        <w:t>Основополагающий блок документов:</w:t>
      </w:r>
    </w:p>
    <w:p w:rsidR="00705CC8" w:rsidRPr="006D6F6E" w:rsidRDefault="00705CC8" w:rsidP="00705CC8">
      <w:pPr>
        <w:tabs>
          <w:tab w:val="left" w:pos="1129"/>
        </w:tabs>
        <w:spacing w:line="200" w:lineRule="atLeast"/>
        <w:ind w:right="-1"/>
        <w:rPr>
          <w:rStyle w:val="12"/>
          <w:caps/>
        </w:rPr>
      </w:pPr>
      <w:r w:rsidRPr="006D6F6E">
        <w:t xml:space="preserve">СП 59.13330.2016  «Доступность зданий и сооружений для </w:t>
      </w:r>
      <w:proofErr w:type="spellStart"/>
      <w:r w:rsidRPr="006D6F6E">
        <w:t>маломобильных</w:t>
      </w:r>
      <w:proofErr w:type="spellEnd"/>
      <w:r w:rsidRPr="006D6F6E">
        <w:t xml:space="preserve"> групп населения».</w:t>
      </w:r>
    </w:p>
    <w:p w:rsidR="00705CC8" w:rsidRPr="006D6F6E" w:rsidRDefault="00705CC8" w:rsidP="00705CC8">
      <w:pPr>
        <w:shd w:val="clear" w:color="auto" w:fill="FFFFFF"/>
        <w:spacing w:line="299" w:lineRule="atLeast"/>
        <w:ind w:right="-1"/>
      </w:pPr>
      <w:r w:rsidRPr="006D6F6E">
        <w:t>СП 35-102-2001 «Жилая среда с планировочными элементами, доступными инвалидам»;</w:t>
      </w:r>
      <w:r w:rsidRPr="006D6F6E">
        <w:br/>
        <w:t xml:space="preserve">СП 35-103-2001 «Общественные здания и сооружения, доступные </w:t>
      </w:r>
      <w:proofErr w:type="spellStart"/>
      <w:r w:rsidRPr="006D6F6E">
        <w:t>маломобильным</w:t>
      </w:r>
      <w:proofErr w:type="spellEnd"/>
      <w:r w:rsidRPr="006D6F6E">
        <w:t xml:space="preserve"> посетителям»;</w:t>
      </w:r>
      <w:r w:rsidRPr="006D6F6E">
        <w:br/>
        <w:t>СП 35-104-2001 «Здания и помещения с местами труда для инвалидов».</w:t>
      </w:r>
    </w:p>
    <w:p w:rsidR="00705CC8" w:rsidRPr="006D6F6E" w:rsidRDefault="00705CC8" w:rsidP="00705CC8">
      <w:pPr>
        <w:tabs>
          <w:tab w:val="left" w:pos="1129"/>
        </w:tabs>
        <w:spacing w:line="200" w:lineRule="atLeast"/>
        <w:ind w:right="-1" w:firstLine="567"/>
        <w:jc w:val="both"/>
      </w:pPr>
      <w:r w:rsidRPr="006D6F6E">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(в дальнейшем - МГН) и беспрепятственное пользование ими.</w:t>
      </w:r>
    </w:p>
    <w:p w:rsidR="00705CC8" w:rsidRPr="006D6F6E" w:rsidRDefault="00705CC8" w:rsidP="00705CC8">
      <w:pPr>
        <w:pStyle w:val="ConsPlusNormal"/>
        <w:spacing w:before="220"/>
        <w:ind w:firstLine="540"/>
        <w:jc w:val="both"/>
        <w:rPr>
          <w:rFonts w:ascii="Times New Roman" w:hAnsi="Times New Roman"/>
          <w:sz w:val="24"/>
          <w:szCs w:val="24"/>
        </w:rPr>
      </w:pPr>
      <w:proofErr w:type="gramStart"/>
      <w:r w:rsidRPr="006D6F6E">
        <w:rPr>
          <w:rFonts w:ascii="Times New Roman" w:hAnsi="Times New Roman"/>
          <w:sz w:val="24"/>
          <w:szCs w:val="24"/>
        </w:rPr>
        <w:t xml:space="preserve">Формирование условий для полноценной жизнедеятельности инвалидов и других </w:t>
      </w:r>
      <w:proofErr w:type="spellStart"/>
      <w:r w:rsidRPr="006D6F6E">
        <w:rPr>
          <w:rFonts w:ascii="Times New Roman" w:hAnsi="Times New Roman"/>
          <w:sz w:val="24"/>
          <w:szCs w:val="24"/>
        </w:rPr>
        <w:t>маломобильных</w:t>
      </w:r>
      <w:proofErr w:type="spellEnd"/>
      <w:r w:rsidRPr="006D6F6E">
        <w:rPr>
          <w:rFonts w:ascii="Times New Roman" w:hAnsi="Times New Roman"/>
          <w:sz w:val="24"/>
          <w:szCs w:val="24"/>
        </w:rPr>
        <w:t xml:space="preserve"> групп населения осуществляется при разработке проектов планировки на различные фрагменты территории, разработке проектов зданий и сооружений, в соответствии с Федеральным </w:t>
      </w:r>
      <w:hyperlink r:id="rId18" w:history="1">
        <w:r w:rsidRPr="00B9681F">
          <w:rPr>
            <w:rStyle w:val="a4"/>
            <w:rFonts w:ascii="Times New Roman" w:hAnsi="Times New Roman"/>
            <w:sz w:val="24"/>
            <w:szCs w:val="24"/>
          </w:rPr>
          <w:t>законом</w:t>
        </w:r>
      </w:hyperlink>
      <w:r w:rsidRPr="006D6F6E">
        <w:rPr>
          <w:rFonts w:ascii="Times New Roman" w:hAnsi="Times New Roman"/>
          <w:sz w:val="24"/>
          <w:szCs w:val="24"/>
        </w:rPr>
        <w:t xml:space="preserve"> от 24.11.1995 г. N 181-ФЗ «О социальной защите инвалидов в Российской Федерации» предусматривается организация беспрепятственного доступа инвалидов к объектам социальной, транспортной и инженерной инфраструктуры, средствам связи и информации.</w:t>
      </w:r>
      <w:proofErr w:type="gramEnd"/>
    </w:p>
    <w:p w:rsidR="00705CC8" w:rsidRPr="006D6F6E" w:rsidRDefault="00705CC8" w:rsidP="00C84E76">
      <w:pPr>
        <w:ind w:left="709" w:right="-1" w:hanging="709"/>
        <w:rPr>
          <w:b/>
        </w:rPr>
      </w:pPr>
      <w:r w:rsidRPr="006D6F6E">
        <w:rPr>
          <w:b/>
        </w:rPr>
        <w:t xml:space="preserve">Требования к земельным участкам и  путям движения </w:t>
      </w:r>
    </w:p>
    <w:p w:rsidR="00705CC8" w:rsidRPr="006D6F6E" w:rsidRDefault="00705CC8" w:rsidP="00705CC8">
      <w:pPr>
        <w:tabs>
          <w:tab w:val="right" w:pos="142"/>
        </w:tabs>
        <w:ind w:right="-1" w:firstLine="709"/>
        <w:jc w:val="both"/>
      </w:pPr>
      <w:r w:rsidRPr="006D6F6E">
        <w:t>Минимальный размер земельного участка здания или сооружения должен включать в себя необходимую площадь для размещения функционально связанных со зданием подъездов и стоянок (парковок) для транспортных средств, управляемых инвалидами или перевозящих инвалидов, пешеходных маршрутов и мест отдыха, адаптированных к возможностям инвалидов и других МГН.</w:t>
      </w:r>
    </w:p>
    <w:p w:rsidR="00705CC8" w:rsidRPr="006D6F6E" w:rsidRDefault="00705CC8" w:rsidP="00705CC8">
      <w:pPr>
        <w:tabs>
          <w:tab w:val="right" w:pos="142"/>
        </w:tabs>
        <w:ind w:right="-1" w:firstLine="709"/>
        <w:jc w:val="both"/>
      </w:pPr>
      <w:r w:rsidRPr="006D6F6E">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42.13330.2016г.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705CC8" w:rsidRPr="006D6F6E" w:rsidRDefault="00705CC8" w:rsidP="00705CC8">
      <w:pPr>
        <w:tabs>
          <w:tab w:val="right" w:pos="142"/>
        </w:tabs>
        <w:ind w:right="-1" w:firstLine="709"/>
        <w:jc w:val="both"/>
      </w:pPr>
      <w:r w:rsidRPr="006D6F6E">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705CC8" w:rsidRPr="006D6F6E" w:rsidRDefault="00705CC8" w:rsidP="00705CC8">
      <w:pPr>
        <w:tabs>
          <w:tab w:val="right" w:pos="142"/>
        </w:tabs>
        <w:ind w:right="-1" w:firstLine="709"/>
        <w:jc w:val="both"/>
      </w:pPr>
      <w:r w:rsidRPr="006D6F6E">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705CC8" w:rsidRPr="006D6F6E" w:rsidRDefault="00705CC8" w:rsidP="00705CC8">
      <w:pPr>
        <w:tabs>
          <w:tab w:val="right" w:pos="142"/>
        </w:tabs>
        <w:ind w:right="-1" w:firstLine="709"/>
        <w:jc w:val="both"/>
      </w:pPr>
      <w:proofErr w:type="gramStart"/>
      <w:r w:rsidRPr="006D6F6E">
        <w:t>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w:t>
      </w:r>
      <w:r>
        <w:rPr>
          <w:noProof/>
        </w:rPr>
        <w:drawing>
          <wp:inline distT="0" distB="0" distL="0" distR="0">
            <wp:extent cx="104775" cy="123825"/>
            <wp:effectExtent l="19050" t="0" r="9525" b="0"/>
            <wp:docPr id="1" name="Рисунок 4" descr="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hh9xx97"/>
                    <pic:cNvPicPr>
                      <a:picLocks noChangeAspect="1" noChangeArrowheads="1"/>
                    </pic:cNvPicPr>
                  </pic:nvPicPr>
                  <pic:blipFill>
                    <a:blip r:embed="rId19"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1,8 м для обеспечения возможности разъезда инвалидов на креслах-колясках.</w:t>
      </w:r>
      <w:proofErr w:type="gramEnd"/>
    </w:p>
    <w:p w:rsidR="00705CC8" w:rsidRPr="006D6F6E" w:rsidRDefault="00705CC8" w:rsidP="00705CC8">
      <w:pPr>
        <w:tabs>
          <w:tab w:val="right" w:pos="142"/>
        </w:tabs>
        <w:ind w:right="-1" w:firstLine="709"/>
        <w:jc w:val="both"/>
      </w:pPr>
      <w:r w:rsidRPr="006D6F6E">
        <w:t>Продольный уклон путей движения, по которому возможен проезд инвалидов на креслах-колясках, не должен превышать 5%, поперечный - 2%.</w:t>
      </w:r>
    </w:p>
    <w:p w:rsidR="00705CC8" w:rsidRPr="006D6F6E" w:rsidRDefault="00705CC8" w:rsidP="00705CC8">
      <w:pPr>
        <w:tabs>
          <w:tab w:val="right" w:pos="142"/>
        </w:tabs>
        <w:ind w:right="-1" w:firstLine="709"/>
        <w:jc w:val="both"/>
      </w:pPr>
      <w:r w:rsidRPr="006D6F6E">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w:t>
      </w:r>
    </w:p>
    <w:p w:rsidR="00705CC8" w:rsidRPr="006D6F6E" w:rsidRDefault="00705CC8" w:rsidP="00705CC8">
      <w:pPr>
        <w:tabs>
          <w:tab w:val="right" w:pos="142"/>
        </w:tabs>
        <w:ind w:right="-1" w:firstLine="709"/>
        <w:jc w:val="both"/>
      </w:pPr>
      <w:r w:rsidRPr="006D6F6E">
        <w:t>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705CC8" w:rsidRPr="006D6F6E" w:rsidRDefault="00705CC8" w:rsidP="00705CC8">
      <w:pPr>
        <w:tabs>
          <w:tab w:val="right" w:pos="142"/>
        </w:tabs>
        <w:ind w:right="-1" w:firstLine="709"/>
        <w:jc w:val="both"/>
      </w:pPr>
      <w:r w:rsidRPr="006D6F6E">
        <w:t>Высоту бордюров по краям пешеходных путей на территории рекомендуется принимать не менее 0,05 м.</w:t>
      </w:r>
    </w:p>
    <w:p w:rsidR="00705CC8" w:rsidRPr="006D6F6E" w:rsidRDefault="00705CC8" w:rsidP="00705CC8">
      <w:pPr>
        <w:tabs>
          <w:tab w:val="right" w:pos="142"/>
        </w:tabs>
        <w:ind w:right="-1" w:firstLine="709"/>
        <w:jc w:val="both"/>
      </w:pPr>
      <w:r w:rsidRPr="006D6F6E">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705CC8" w:rsidRPr="006D6F6E" w:rsidRDefault="00705CC8" w:rsidP="00705CC8">
      <w:pPr>
        <w:tabs>
          <w:tab w:val="right" w:pos="142"/>
        </w:tabs>
        <w:ind w:right="-1" w:firstLine="709"/>
        <w:jc w:val="both"/>
      </w:pPr>
      <w:r w:rsidRPr="006D6F6E">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705CC8" w:rsidRPr="006D6F6E" w:rsidRDefault="00705CC8" w:rsidP="00705CC8">
      <w:pPr>
        <w:tabs>
          <w:tab w:val="right" w:pos="142"/>
        </w:tabs>
        <w:ind w:right="-1" w:firstLine="709"/>
        <w:jc w:val="both"/>
      </w:pPr>
      <w:r w:rsidRPr="006D6F6E">
        <w:t>Покрытие из бетонных плит должно иметь толщину швов между плитами не более 0,01 м. Покрытие из рыхлых материалов, в том числе песка и гравия, не допускается.</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rPr>
          <w:b/>
        </w:rPr>
        <w:t>Входы в здания</w:t>
      </w:r>
    </w:p>
    <w:p w:rsidR="00705CC8" w:rsidRPr="006D6F6E" w:rsidRDefault="00705CC8" w:rsidP="00705CC8">
      <w:pPr>
        <w:shd w:val="clear" w:color="auto" w:fill="FFFFFF"/>
        <w:spacing w:before="24" w:after="24" w:line="253" w:lineRule="atLeast"/>
        <w:ind w:right="-1" w:firstLine="709"/>
        <w:jc w:val="both"/>
      </w:pPr>
      <w:r w:rsidRPr="006D6F6E">
        <w:t xml:space="preserve">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 </w:t>
      </w:r>
    </w:p>
    <w:p w:rsidR="00705CC8" w:rsidRPr="006D6F6E" w:rsidRDefault="00705CC8" w:rsidP="00705CC8">
      <w:pPr>
        <w:shd w:val="clear" w:color="auto" w:fill="FFFFFF"/>
        <w:spacing w:before="24" w:after="24" w:line="253" w:lineRule="atLeast"/>
        <w:ind w:right="-1" w:firstLine="709"/>
        <w:jc w:val="both"/>
      </w:pPr>
      <w:proofErr w:type="gramStart"/>
      <w:r w:rsidRPr="006D6F6E">
        <w:t xml:space="preserve">Ширина лестничных маршей открытых лестниц должна быть не менее 1,35 м. Для открытых лестниц на перепадах рельефа ширину </w:t>
      </w:r>
      <w:proofErr w:type="spellStart"/>
      <w:r w:rsidRPr="006D6F6E">
        <w:t>проступей</w:t>
      </w:r>
      <w:proofErr w:type="spellEnd"/>
      <w:r w:rsidRPr="006D6F6E">
        <w:t xml:space="preserve"> следует принимать от 0,35 до 0,4 м, высоту </w:t>
      </w:r>
      <w:proofErr w:type="spellStart"/>
      <w:r w:rsidRPr="006D6F6E">
        <w:t>подступенка</w:t>
      </w:r>
      <w:proofErr w:type="spellEnd"/>
      <w:r w:rsidRPr="006D6F6E">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r w:rsidRPr="006D6F6E">
        <w:t xml:space="preserve"> Поперечный уклон ступеней должен быть не более 2%.</w:t>
      </w:r>
    </w:p>
    <w:p w:rsidR="00705CC8" w:rsidRPr="006D6F6E" w:rsidRDefault="00705CC8" w:rsidP="00705CC8">
      <w:pPr>
        <w:shd w:val="clear" w:color="auto" w:fill="FFFFFF"/>
        <w:spacing w:line="253" w:lineRule="atLeast"/>
        <w:ind w:right="-1" w:firstLine="709"/>
        <w:jc w:val="both"/>
      </w:pPr>
      <w:r w:rsidRPr="006D6F6E">
        <w:t xml:space="preserve">Поверхность ступеней должна иметь </w:t>
      </w:r>
      <w:proofErr w:type="spellStart"/>
      <w:r w:rsidRPr="006D6F6E">
        <w:t>антискользящее</w:t>
      </w:r>
      <w:proofErr w:type="spellEnd"/>
      <w:r w:rsidRPr="006D6F6E">
        <w:t xml:space="preserve"> покрытие и быть шероховатой.</w:t>
      </w:r>
    </w:p>
    <w:p w:rsidR="00705CC8" w:rsidRPr="006D6F6E" w:rsidRDefault="00705CC8" w:rsidP="00705CC8">
      <w:pPr>
        <w:shd w:val="clear" w:color="auto" w:fill="FFFFFF"/>
        <w:spacing w:line="253" w:lineRule="atLeast"/>
        <w:ind w:right="-1" w:firstLine="709"/>
        <w:jc w:val="both"/>
      </w:pPr>
      <w:r w:rsidRPr="006D6F6E">
        <w:t xml:space="preserve">Не следует применять на путях движения МГН ступеней с открытыми </w:t>
      </w:r>
      <w:proofErr w:type="spellStart"/>
      <w:r w:rsidRPr="006D6F6E">
        <w:t>подступенками</w:t>
      </w:r>
      <w:proofErr w:type="spellEnd"/>
      <w:r w:rsidRPr="006D6F6E">
        <w:t>.</w:t>
      </w:r>
    </w:p>
    <w:p w:rsidR="00705CC8" w:rsidRPr="006D6F6E" w:rsidRDefault="00705CC8" w:rsidP="00705CC8">
      <w:pPr>
        <w:shd w:val="clear" w:color="auto" w:fill="FFFFFF"/>
        <w:spacing w:line="253" w:lineRule="atLeast"/>
        <w:ind w:right="-1" w:firstLine="709"/>
        <w:jc w:val="both"/>
      </w:pPr>
      <w:r w:rsidRPr="006D6F6E">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705CC8" w:rsidRPr="006D6F6E" w:rsidRDefault="00705CC8" w:rsidP="00705CC8">
      <w:pPr>
        <w:shd w:val="clear" w:color="auto" w:fill="FFFFFF"/>
        <w:spacing w:before="24" w:after="24" w:line="253" w:lineRule="atLeast"/>
        <w:ind w:right="-1" w:firstLine="709"/>
        <w:jc w:val="both"/>
      </w:pPr>
      <w:r w:rsidRPr="006D6F6E">
        <w:t>Лестницы должны дублироваться пандусами или подъемными устройствами.</w:t>
      </w:r>
    </w:p>
    <w:p w:rsidR="00705CC8" w:rsidRPr="006D6F6E" w:rsidRDefault="00705CC8" w:rsidP="00705CC8">
      <w:pPr>
        <w:shd w:val="clear" w:color="auto" w:fill="FFFFFF"/>
        <w:spacing w:line="253" w:lineRule="atLeast"/>
        <w:ind w:right="-1" w:firstLine="709"/>
        <w:jc w:val="both"/>
      </w:pPr>
      <w:r w:rsidRPr="006D6F6E">
        <w:t>Наружные лестницы и пандусы должны быть оборудованы поручнями. Длина марша пандуса не должна превышать 9,0 м, а уклон не круче 1:20(5%).</w:t>
      </w:r>
    </w:p>
    <w:p w:rsidR="00705CC8" w:rsidRPr="006D6F6E" w:rsidRDefault="00705CC8" w:rsidP="00705CC8">
      <w:pPr>
        <w:shd w:val="clear" w:color="auto" w:fill="FFFFFF"/>
        <w:spacing w:line="253" w:lineRule="atLeast"/>
        <w:ind w:right="-1" w:firstLine="709"/>
        <w:jc w:val="both"/>
      </w:pPr>
      <w:r w:rsidRPr="006D6F6E">
        <w:t>Ширина между поручнями пандуса должна быть в пределах 0,9-1,0 м.</w:t>
      </w:r>
    </w:p>
    <w:p w:rsidR="00705CC8" w:rsidRPr="006D6F6E" w:rsidRDefault="00705CC8" w:rsidP="00705CC8">
      <w:pPr>
        <w:shd w:val="clear" w:color="auto" w:fill="FFFFFF"/>
        <w:spacing w:line="253" w:lineRule="atLeast"/>
        <w:ind w:right="-1" w:firstLine="709"/>
        <w:jc w:val="both"/>
      </w:pPr>
      <w:r w:rsidRPr="006D6F6E">
        <w:t>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МГН</w:t>
      </w:r>
      <w:proofErr w:type="gramStart"/>
      <w:r w:rsidRPr="006D6F6E">
        <w:t xml:space="preserve"> .</w:t>
      </w:r>
      <w:proofErr w:type="gramEnd"/>
    </w:p>
    <w:p w:rsidR="00705CC8" w:rsidRPr="006D6F6E" w:rsidRDefault="00705CC8" w:rsidP="00705CC8">
      <w:pPr>
        <w:shd w:val="clear" w:color="auto" w:fill="FFFFFF"/>
        <w:spacing w:before="24" w:after="24" w:line="253" w:lineRule="atLeast"/>
        <w:ind w:right="-1" w:firstLine="709"/>
        <w:jc w:val="both"/>
      </w:pPr>
      <w:proofErr w:type="gramStart"/>
      <w:r w:rsidRPr="006D6F6E">
        <w:t>Длина горизонтальной площадки прямого пандуса должна быть не менее 1,5 м. В верхнем и нижнем окончаниях пандуса следует предусмотреть свободную зону размером не менее 1,5</w:t>
      </w:r>
      <w:r>
        <w:rPr>
          <w:noProof/>
        </w:rPr>
        <w:drawing>
          <wp:inline distT="0" distB="0" distL="0" distR="0">
            <wp:extent cx="104775" cy="123825"/>
            <wp:effectExtent l="19050" t="0" r="9525" b="0"/>
            <wp:docPr id="2" name="Рисунок 3" descr="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2si3ddnc"/>
                    <pic:cNvPicPr>
                      <a:picLocks noChangeAspect="1" noChangeArrowheads="1"/>
                    </pic:cNvPicPr>
                  </pic:nvPicPr>
                  <pic:blipFill>
                    <a:blip r:embed="rId19"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1,5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3" name="Рисунок 3"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f8zydh"/>
                    <pic:cNvPicPr>
                      <a:picLocks noChangeAspect="1" noChangeArrowheads="1"/>
                    </pic:cNvPicPr>
                  </pic:nvPicPr>
                  <pic:blipFill>
                    <a:blip r:embed="rId20"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roofErr w:type="gramEnd"/>
    </w:p>
    <w:p w:rsidR="00705CC8" w:rsidRPr="006D6F6E" w:rsidRDefault="00705CC8" w:rsidP="00705CC8">
      <w:pPr>
        <w:shd w:val="clear" w:color="auto" w:fill="FFFFFF"/>
        <w:spacing w:line="253" w:lineRule="atLeast"/>
        <w:ind w:right="-1" w:firstLine="709"/>
        <w:jc w:val="both"/>
      </w:pPr>
      <w:r w:rsidRPr="006D6F6E">
        <w:t xml:space="preserve">Пандусы должны иметь двухстороннее ограждение с поручнями на высоте 0,9 м и 0,7 м с учетом технических требований к опорным стационарным устройствам по ГОСТ </w:t>
      </w:r>
      <w:proofErr w:type="gramStart"/>
      <w:r w:rsidRPr="006D6F6E">
        <w:t>Р</w:t>
      </w:r>
      <w:proofErr w:type="gramEnd"/>
      <w:r w:rsidRPr="006D6F6E">
        <w:t xml:space="preserve"> 51261. Расстояние между поручнями должно быть в пределах 0,9-1,0 м.</w:t>
      </w:r>
      <w:r w:rsidRPr="006D6F6E">
        <w:rPr>
          <w:rFonts w:ascii="Arial" w:hAnsi="Arial" w:cs="Arial"/>
          <w:sz w:val="20"/>
          <w:szCs w:val="20"/>
        </w:rPr>
        <w:t xml:space="preserve"> </w:t>
      </w:r>
      <w:r w:rsidRPr="006D6F6E">
        <w:t>Аналогичные площадки (не менее 1,5</w:t>
      </w:r>
      <w:r>
        <w:rPr>
          <w:noProof/>
        </w:rPr>
        <w:drawing>
          <wp:inline distT="0" distB="0" distL="0" distR="0">
            <wp:extent cx="142875" cy="161925"/>
            <wp:effectExtent l="19050" t="0" r="9525" b="0"/>
            <wp:docPr id="4" name="Рисунок 4" descr="bdf8zy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f8zydh"/>
                    <pic:cNvPicPr>
                      <a:picLocks noChangeAspect="1" noChangeArrowheads="1"/>
                    </pic:cNvPicPr>
                  </pic:nvPicPr>
                  <pic:blipFill>
                    <a:blip r:embed="rId20" cstate="print"/>
                    <a:srcRect/>
                    <a:stretch>
                      <a:fillRect/>
                    </a:stretch>
                  </pic:blipFill>
                  <pic:spPr bwMode="auto">
                    <a:xfrm>
                      <a:off x="0" y="0"/>
                      <a:ext cx="142875" cy="161925"/>
                    </a:xfrm>
                    <a:prstGeom prst="rect">
                      <a:avLst/>
                    </a:prstGeom>
                    <a:noFill/>
                    <a:ln w="9525">
                      <a:noFill/>
                      <a:miter lim="800000"/>
                      <a:headEnd/>
                      <a:tailEnd/>
                    </a:ln>
                  </pic:spPr>
                </pic:pic>
              </a:graphicData>
            </a:graphic>
          </wp:inline>
        </w:drawing>
      </w:r>
      <w:r w:rsidRPr="006D6F6E">
        <w:t>1,5 м) должны быть предусмотрены при каждом изменении направления пандуса.</w:t>
      </w:r>
    </w:p>
    <w:p w:rsidR="00705CC8" w:rsidRPr="006D6F6E" w:rsidRDefault="00705CC8" w:rsidP="00705CC8">
      <w:pPr>
        <w:shd w:val="clear" w:color="auto" w:fill="FFFFFF"/>
        <w:spacing w:line="253" w:lineRule="atLeast"/>
        <w:ind w:right="-1" w:firstLine="709"/>
        <w:jc w:val="both"/>
      </w:pPr>
      <w:r w:rsidRPr="006D6F6E">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705CC8" w:rsidRPr="006D6F6E" w:rsidRDefault="00705CC8" w:rsidP="00705CC8">
      <w:pPr>
        <w:ind w:right="-1" w:firstLine="709"/>
        <w:jc w:val="both"/>
      </w:pPr>
    </w:p>
    <w:p w:rsidR="00705CC8" w:rsidRPr="006D6F6E" w:rsidRDefault="00705CC8" w:rsidP="00705CC8">
      <w:pPr>
        <w:ind w:right="-1" w:firstLine="709"/>
        <w:jc w:val="both"/>
        <w:rPr>
          <w:b/>
        </w:rPr>
      </w:pPr>
      <w:r w:rsidRPr="006D6F6E">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с пандусом не менее 2,2х</w:t>
      </w:r>
      <w:proofErr w:type="gramStart"/>
      <w:r w:rsidRPr="006D6F6E">
        <w:t>2</w:t>
      </w:r>
      <w:proofErr w:type="gramEnd"/>
      <w:r w:rsidRPr="006D6F6E">
        <w:t>,2 м.</w:t>
      </w:r>
    </w:p>
    <w:p w:rsidR="00705CC8" w:rsidRPr="006D6F6E" w:rsidRDefault="00705CC8" w:rsidP="00705CC8">
      <w:pPr>
        <w:shd w:val="clear" w:color="auto" w:fill="FFFFFF"/>
        <w:spacing w:line="253" w:lineRule="atLeast"/>
        <w:ind w:right="-1" w:firstLine="709"/>
        <w:jc w:val="both"/>
      </w:pPr>
      <w:r w:rsidRPr="006D6F6E">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705CC8" w:rsidRPr="006D6F6E" w:rsidRDefault="00705CC8" w:rsidP="00705CC8">
      <w:pPr>
        <w:shd w:val="clear" w:color="auto" w:fill="FFFFFF"/>
        <w:spacing w:line="253" w:lineRule="atLeast"/>
        <w:ind w:right="-1" w:firstLine="709"/>
        <w:jc w:val="both"/>
      </w:pPr>
      <w:r w:rsidRPr="006D6F6E">
        <w:t>Входные двери должны иметь ширину в свету не менее 1,2 м. Применение дверей на качающихся петлях и дверей вертушек на путях передвижения МГН не допускается.</w:t>
      </w:r>
    </w:p>
    <w:p w:rsidR="00705CC8" w:rsidRPr="006D6F6E" w:rsidRDefault="00705CC8" w:rsidP="00705CC8">
      <w:pPr>
        <w:tabs>
          <w:tab w:val="right" w:pos="0"/>
        </w:tabs>
        <w:ind w:right="-1" w:firstLine="709"/>
        <w:jc w:val="both"/>
      </w:pPr>
      <w:r w:rsidRPr="006D6F6E">
        <w:t>Наружные двери, доступные для МГН, могут иметь пороги. При этом высота каждого элемента порога не должна превышать 0,014 м.</w:t>
      </w:r>
    </w:p>
    <w:p w:rsidR="00705CC8" w:rsidRPr="006D6F6E" w:rsidRDefault="00705CC8" w:rsidP="00705CC8">
      <w:pPr>
        <w:tabs>
          <w:tab w:val="right" w:pos="0"/>
        </w:tabs>
        <w:ind w:right="-1" w:firstLine="709"/>
        <w:jc w:val="both"/>
        <w:rPr>
          <w:b/>
          <w:sz w:val="22"/>
          <w:szCs w:val="22"/>
        </w:rPr>
      </w:pPr>
      <w:r w:rsidRPr="006D6F6E">
        <w:t xml:space="preserve">Глубина тамбуров и </w:t>
      </w:r>
      <w:proofErr w:type="spellStart"/>
      <w:proofErr w:type="gramStart"/>
      <w:r w:rsidRPr="006D6F6E">
        <w:t>тамбур-шлюзов</w:t>
      </w:r>
      <w:proofErr w:type="spellEnd"/>
      <w:proofErr w:type="gramEnd"/>
      <w:r w:rsidRPr="006D6F6E">
        <w:t xml:space="preserve"> при прямом движении и одностороннем открывании дверей должна быть не менее 2,45 м при ширине не менее 1,6 м. </w:t>
      </w:r>
      <w:r w:rsidRPr="006D6F6E">
        <w:rPr>
          <w:sz w:val="22"/>
          <w:szCs w:val="22"/>
        </w:rPr>
        <w:t xml:space="preserve">При глубине тамбура от 1,8 м до 1,5 м (при реконструкции) его ширина должна быть не менее 2,3 м. </w:t>
      </w:r>
    </w:p>
    <w:p w:rsidR="00705CC8" w:rsidRPr="006D6F6E" w:rsidRDefault="00705CC8" w:rsidP="00705CC8">
      <w:pPr>
        <w:ind w:right="-1" w:firstLine="709"/>
        <w:jc w:val="both"/>
        <w:rPr>
          <w:b/>
        </w:rPr>
      </w:pPr>
    </w:p>
    <w:p w:rsidR="00705CC8" w:rsidRPr="006D6F6E" w:rsidRDefault="00705CC8" w:rsidP="00705CC8">
      <w:pPr>
        <w:ind w:right="-1" w:firstLine="709"/>
        <w:jc w:val="both"/>
      </w:pPr>
      <w:r w:rsidRPr="006D6F6E">
        <w:rPr>
          <w:b/>
        </w:rPr>
        <w:t>Автостоянки для инвалидов</w:t>
      </w:r>
      <w:r w:rsidRPr="006D6F6E">
        <w:t xml:space="preserve"> – </w:t>
      </w:r>
    </w:p>
    <w:p w:rsidR="00705CC8" w:rsidRPr="006D6F6E" w:rsidRDefault="00705CC8" w:rsidP="00705CC8">
      <w:pPr>
        <w:ind w:right="-1" w:firstLine="709"/>
        <w:jc w:val="both"/>
      </w:pPr>
      <w:proofErr w:type="gramStart"/>
      <w:r w:rsidRPr="006D6F6E">
        <w:t xml:space="preserve">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6D6F6E">
        <w:t>машино-мест</w:t>
      </w:r>
      <w:proofErr w:type="spellEnd"/>
      <w:r w:rsidRPr="006D6F6E">
        <w:t xml:space="preserve"> (но не менее одного места) для людей с инвалидностью, в том числе количество специализированных расширенных </w:t>
      </w:r>
      <w:proofErr w:type="spellStart"/>
      <w:r w:rsidRPr="006D6F6E">
        <w:t>машино-мест</w:t>
      </w:r>
      <w:proofErr w:type="spellEnd"/>
      <w:r w:rsidRPr="006D6F6E">
        <w:t xml:space="preserve"> для транспортных средств инвалидов, передвигающихся на кресле-коляске, определять расчетом, при числе мест.</w:t>
      </w:r>
      <w:proofErr w:type="gramEnd"/>
    </w:p>
    <w:p w:rsidR="00705CC8" w:rsidRPr="006D6F6E" w:rsidRDefault="00705CC8" w:rsidP="00705CC8">
      <w:pPr>
        <w:ind w:right="-1" w:firstLine="709"/>
        <w:jc w:val="both"/>
      </w:pPr>
      <w:r w:rsidRPr="006D6F6E">
        <w:t>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705CC8" w:rsidRPr="006D6F6E" w:rsidRDefault="00705CC8" w:rsidP="00705CC8">
      <w:pPr>
        <w:ind w:right="-1" w:firstLine="709"/>
        <w:jc w:val="both"/>
      </w:pPr>
      <w:r w:rsidRPr="006D6F6E">
        <w:t>Разметку места для стоянки автомашины инвалида на кресле-коляске следует предусматривать размером 6,0</w:t>
      </w:r>
      <w:r>
        <w:rPr>
          <w:noProof/>
        </w:rPr>
        <w:drawing>
          <wp:inline distT="0" distB="0" distL="0" distR="0">
            <wp:extent cx="104775" cy="123825"/>
            <wp:effectExtent l="19050" t="0" r="9525" b="0"/>
            <wp:docPr id="5" name="Рисунок 1" descr="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nh00kfwv"/>
                    <pic:cNvPicPr>
                      <a:picLocks noChangeAspect="1" noChangeArrowheads="1"/>
                    </pic:cNvPicPr>
                  </pic:nvPicPr>
                  <pic:blipFill>
                    <a:blip r:embed="rId19" cstate="print"/>
                    <a:srcRect/>
                    <a:stretch>
                      <a:fillRect/>
                    </a:stretch>
                  </pic:blipFill>
                  <pic:spPr bwMode="auto">
                    <a:xfrm>
                      <a:off x="0" y="0"/>
                      <a:ext cx="104775" cy="123825"/>
                    </a:xfrm>
                    <a:prstGeom prst="rect">
                      <a:avLst/>
                    </a:prstGeom>
                    <a:noFill/>
                    <a:ln w="9525">
                      <a:noFill/>
                      <a:miter lim="800000"/>
                      <a:headEnd/>
                      <a:tailEnd/>
                    </a:ln>
                  </pic:spPr>
                </pic:pic>
              </a:graphicData>
            </a:graphic>
          </wp:inline>
        </w:drawing>
      </w:r>
      <w:r w:rsidRPr="006D6F6E">
        <w:t>3,6 м, что дает возможность создать безопасную зону сбоку и сзади машины. Каждое </w:t>
      </w:r>
      <w:proofErr w:type="spellStart"/>
      <w:r w:rsidRPr="006D6F6E">
        <w:t>машино-место</w:t>
      </w:r>
      <w:proofErr w:type="spellEnd"/>
      <w:r w:rsidRPr="006D6F6E">
        <w:t>, предназначенное для стоянки (парковки) транспортных средств инвалидов, должно иметь хотя бы один доступный пешеходный подход к основным пешеходным коммуникациям, в том числе для людей, передвигающихся в кресле-коляске, Пандус должен иметь нескользкое покрытие, обеспечивающее удобный переход с площадки для стоянки на тротуар. Размеры парковочных мест, расположенных параллельно бордюру, должны обеспечивать доступ к задней части автомобиля для пользования пандусом или подъемным приспособлением.</w:t>
      </w:r>
    </w:p>
    <w:p w:rsidR="00705CC8" w:rsidRPr="006D6F6E" w:rsidRDefault="00705CC8" w:rsidP="00705CC8">
      <w:pPr>
        <w:ind w:right="-1"/>
      </w:pPr>
    </w:p>
    <w:p w:rsidR="00705CC8" w:rsidRPr="006D6F6E" w:rsidRDefault="00705CC8" w:rsidP="00C84E76">
      <w:pPr>
        <w:tabs>
          <w:tab w:val="right" w:pos="0"/>
        </w:tabs>
        <w:ind w:right="-1" w:firstLine="709"/>
        <w:rPr>
          <w:b/>
        </w:rPr>
      </w:pPr>
      <w:r w:rsidRPr="006D6F6E">
        <w:rPr>
          <w:b/>
        </w:rPr>
        <w:t>Благоустройство территории  и места отдыха</w:t>
      </w:r>
    </w:p>
    <w:p w:rsidR="00705CC8" w:rsidRPr="006D6F6E" w:rsidRDefault="00705CC8" w:rsidP="00705CC8">
      <w:pPr>
        <w:tabs>
          <w:tab w:val="right" w:pos="0"/>
        </w:tabs>
        <w:ind w:right="-1" w:firstLine="567"/>
        <w:jc w:val="both"/>
      </w:pPr>
      <w:r w:rsidRPr="006D6F6E">
        <w:t>На территории на основных путях движения людей рекомендуется предусматривать не менее чем через 100-150 м места отдыха, доступные для МГН, оборудованные навесами, скамьями с опорой для спины и подлокотником, телефонами-автоматами, указателями, светильниками, сигнализацией и т.п.</w:t>
      </w:r>
    </w:p>
    <w:p w:rsidR="00705CC8" w:rsidRPr="006D6F6E" w:rsidRDefault="00705CC8" w:rsidP="00705CC8">
      <w:pPr>
        <w:tabs>
          <w:tab w:val="right" w:pos="0"/>
        </w:tabs>
        <w:ind w:right="-1" w:firstLine="567"/>
        <w:jc w:val="both"/>
      </w:pPr>
      <w:r w:rsidRPr="006D6F6E">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705CC8" w:rsidRPr="006D6F6E" w:rsidRDefault="00705CC8" w:rsidP="00705CC8">
      <w:pPr>
        <w:tabs>
          <w:tab w:val="right" w:pos="0"/>
        </w:tabs>
        <w:ind w:right="-1" w:firstLine="567"/>
        <w:jc w:val="both"/>
      </w:pPr>
      <w:r w:rsidRPr="006D6F6E">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0,7-0,8 м.</w:t>
      </w:r>
    </w:p>
    <w:p w:rsidR="00705CC8" w:rsidRPr="001C5927" w:rsidRDefault="00705CC8" w:rsidP="00D24664">
      <w:pPr>
        <w:pStyle w:val="1"/>
      </w:pPr>
      <w:r>
        <w:br w:type="page"/>
      </w:r>
      <w:bookmarkStart w:id="26" w:name="_Toc501096865"/>
      <w:bookmarkStart w:id="27" w:name="_Toc501217731"/>
      <w:r w:rsidRPr="001C5927">
        <w:t xml:space="preserve">ЧАСТЬ </w:t>
      </w:r>
      <w:r w:rsidRPr="001C5927">
        <w:rPr>
          <w:lang w:val="en-US"/>
        </w:rPr>
        <w:t>II</w:t>
      </w:r>
      <w:bookmarkEnd w:id="26"/>
      <w:bookmarkEnd w:id="27"/>
    </w:p>
    <w:p w:rsidR="00705CC8" w:rsidRPr="001C5927" w:rsidRDefault="00705CC8" w:rsidP="00D24664">
      <w:pPr>
        <w:pStyle w:val="1"/>
      </w:pPr>
      <w:bookmarkStart w:id="28" w:name="_Toc501096866"/>
      <w:bookmarkStart w:id="29" w:name="_Toc501217732"/>
      <w:r w:rsidRPr="001C5927">
        <w:t>ОСНОВНЫЕ РАСЧЕТНЫЕ ПОКАЗАТЕЛИ</w:t>
      </w:r>
      <w:bookmarkEnd w:id="28"/>
      <w:bookmarkEnd w:id="29"/>
    </w:p>
    <w:p w:rsidR="00705CC8" w:rsidRPr="00C20C72" w:rsidRDefault="00705CC8" w:rsidP="00705CC8">
      <w:pPr>
        <w:pStyle w:val="S"/>
        <w:jc w:val="center"/>
        <w:rPr>
          <w:b/>
          <w:sz w:val="28"/>
          <w:szCs w:val="28"/>
        </w:rPr>
      </w:pPr>
    </w:p>
    <w:p w:rsidR="005D7660" w:rsidRPr="001C5927" w:rsidRDefault="005D7660" w:rsidP="00D24664">
      <w:pPr>
        <w:pStyle w:val="1"/>
      </w:pPr>
      <w:bookmarkStart w:id="30" w:name="_Toc481060412"/>
      <w:bookmarkStart w:id="31" w:name="_Toc501217733"/>
      <w:r w:rsidRPr="001C5927">
        <w:t>1 Анализ административн</w:t>
      </w:r>
      <w:proofErr w:type="gramStart"/>
      <w:r w:rsidRPr="001C5927">
        <w:t>о-</w:t>
      </w:r>
      <w:proofErr w:type="gramEnd"/>
      <w:r w:rsidRPr="001C5927">
        <w:t xml:space="preserve"> территориального устройства, природно-климатических и социально-экономических условий развития МО МР «</w:t>
      </w:r>
      <w:proofErr w:type="spellStart"/>
      <w:r w:rsidRPr="001C5927">
        <w:t>Корткеросский</w:t>
      </w:r>
      <w:proofErr w:type="spellEnd"/>
      <w:r w:rsidRPr="001C5927">
        <w:t>» Республики Коми</w:t>
      </w:r>
      <w:bookmarkEnd w:id="30"/>
      <w:bookmarkEnd w:id="31"/>
    </w:p>
    <w:p w:rsidR="005D7660" w:rsidRDefault="005D7660" w:rsidP="005D7660">
      <w:pPr>
        <w:pStyle w:val="S2"/>
        <w:numPr>
          <w:ilvl w:val="0"/>
          <w:numId w:val="0"/>
        </w:numPr>
        <w:spacing w:line="360" w:lineRule="auto"/>
        <w:ind w:left="360"/>
      </w:pPr>
      <w:bookmarkStart w:id="32" w:name="_Toc185782391"/>
    </w:p>
    <w:p w:rsidR="005D7660" w:rsidRPr="001C5927" w:rsidRDefault="005D7660" w:rsidP="00D24664">
      <w:pPr>
        <w:pStyle w:val="1"/>
      </w:pPr>
      <w:bookmarkStart w:id="33" w:name="_Toc501217734"/>
      <w:r w:rsidRPr="001C5927">
        <w:t xml:space="preserve">1.1 </w:t>
      </w:r>
      <w:r w:rsidR="00C833D3" w:rsidRPr="001C5927">
        <w:t xml:space="preserve">Характеристика территории </w:t>
      </w:r>
      <w:bookmarkEnd w:id="32"/>
      <w:r w:rsidR="00C833D3" w:rsidRPr="001C5927">
        <w:t xml:space="preserve"> М</w:t>
      </w:r>
      <w:r w:rsidR="00462F9C" w:rsidRPr="001C5927">
        <w:t>О МР «</w:t>
      </w:r>
      <w:proofErr w:type="spellStart"/>
      <w:r w:rsidR="00462F9C" w:rsidRPr="001C5927">
        <w:t>Корткеросский</w:t>
      </w:r>
      <w:proofErr w:type="spellEnd"/>
      <w:r w:rsidR="00462F9C" w:rsidRPr="001C5927">
        <w:t>»</w:t>
      </w:r>
      <w:bookmarkEnd w:id="33"/>
      <w:r w:rsidR="00C833D3" w:rsidRPr="001C5927">
        <w:t xml:space="preserve"> </w:t>
      </w:r>
    </w:p>
    <w:p w:rsidR="005D7660" w:rsidRPr="00A74682" w:rsidRDefault="005D7660" w:rsidP="00A74682">
      <w:pPr>
        <w:ind w:firstLine="720"/>
        <w:jc w:val="both"/>
      </w:pPr>
      <w:r w:rsidRPr="00B06D6D">
        <w:t xml:space="preserve"> </w:t>
      </w:r>
      <w:r w:rsidRPr="00A74682">
        <w:t>МР «</w:t>
      </w:r>
      <w:proofErr w:type="spellStart"/>
      <w:r w:rsidRPr="00A74682">
        <w:t>Корткеросский</w:t>
      </w:r>
      <w:proofErr w:type="spellEnd"/>
      <w:r w:rsidRPr="00A74682">
        <w:t>» расположен в центральной части Республики Коми и граничит с МР «</w:t>
      </w:r>
      <w:proofErr w:type="spellStart"/>
      <w:r w:rsidRPr="00A74682">
        <w:t>Сысольский</w:t>
      </w:r>
      <w:proofErr w:type="spellEnd"/>
      <w:r w:rsidRPr="00A74682">
        <w:t>», МР «</w:t>
      </w:r>
      <w:proofErr w:type="spellStart"/>
      <w:r w:rsidRPr="00A74682">
        <w:t>Койгородский</w:t>
      </w:r>
      <w:proofErr w:type="spellEnd"/>
      <w:r w:rsidRPr="00A74682">
        <w:t>», МР «</w:t>
      </w:r>
      <w:proofErr w:type="spellStart"/>
      <w:r w:rsidRPr="00A74682">
        <w:t>Усть-Куломский</w:t>
      </w:r>
      <w:proofErr w:type="spellEnd"/>
      <w:r w:rsidRPr="00A74682">
        <w:t>», ГО «Ухта», МР «</w:t>
      </w:r>
      <w:proofErr w:type="spellStart"/>
      <w:r w:rsidRPr="00A74682">
        <w:t>Княжпогостский</w:t>
      </w:r>
      <w:proofErr w:type="spellEnd"/>
      <w:r w:rsidRPr="00A74682">
        <w:t>», МР «</w:t>
      </w:r>
      <w:proofErr w:type="spellStart"/>
      <w:r w:rsidRPr="00A74682">
        <w:t>Усть-Вымский</w:t>
      </w:r>
      <w:proofErr w:type="spellEnd"/>
      <w:r w:rsidRPr="00A74682">
        <w:t>», ГО «Сыктывкар», а так же с Пермским краем.</w:t>
      </w:r>
    </w:p>
    <w:p w:rsidR="005D7660" w:rsidRPr="00A74682" w:rsidRDefault="005D7660" w:rsidP="00A74682">
      <w:pPr>
        <w:ind w:firstLine="720"/>
        <w:jc w:val="both"/>
      </w:pPr>
      <w:r w:rsidRPr="00A74682">
        <w:t>Административным и экономическим центром района является с. Корткерос с населением 4636 человек.</w:t>
      </w:r>
    </w:p>
    <w:p w:rsidR="00C833D3" w:rsidRPr="00A74682" w:rsidRDefault="00C833D3" w:rsidP="00A74682">
      <w:pPr>
        <w:ind w:firstLine="720"/>
        <w:jc w:val="both"/>
      </w:pPr>
      <w:r w:rsidRPr="00A74682">
        <w:t>В состав территории муниципальное образование муниципального района «</w:t>
      </w:r>
      <w:proofErr w:type="spellStart"/>
      <w:r w:rsidRPr="00A74682">
        <w:t>Корткеросский</w:t>
      </w:r>
      <w:proofErr w:type="spellEnd"/>
      <w:r w:rsidRPr="00A74682">
        <w:t>» входит 18 сельских поселений, объединяющих 53 населенных пункта (10 поселков сельского типа, 16 сел и 27 деревень),</w:t>
      </w:r>
    </w:p>
    <w:p w:rsidR="00C833D3" w:rsidRPr="00A74682" w:rsidRDefault="00C833D3" w:rsidP="00A74682">
      <w:pPr>
        <w:pStyle w:val="a5"/>
        <w:numPr>
          <w:ilvl w:val="0"/>
          <w:numId w:val="10"/>
        </w:numPr>
        <w:jc w:val="both"/>
      </w:pPr>
      <w:r w:rsidRPr="00A74682">
        <w:t xml:space="preserve">МО СП «Богородск» </w:t>
      </w:r>
    </w:p>
    <w:p w:rsidR="00C833D3" w:rsidRPr="00A74682" w:rsidRDefault="00C833D3" w:rsidP="00A74682">
      <w:pPr>
        <w:pStyle w:val="a5"/>
        <w:numPr>
          <w:ilvl w:val="0"/>
          <w:numId w:val="10"/>
        </w:numPr>
        <w:jc w:val="both"/>
      </w:pPr>
      <w:r w:rsidRPr="00A74682">
        <w:t>МО СП «</w:t>
      </w:r>
      <w:proofErr w:type="spellStart"/>
      <w:r w:rsidRPr="00A74682">
        <w:t>Вомын</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Большелуг</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Додзь</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Керес</w:t>
      </w:r>
      <w:proofErr w:type="spellEnd"/>
      <w:r w:rsidRPr="00A74682">
        <w:t>»</w:t>
      </w:r>
    </w:p>
    <w:p w:rsidR="00C833D3" w:rsidRPr="00A74682" w:rsidRDefault="00C833D3" w:rsidP="00A74682">
      <w:pPr>
        <w:pStyle w:val="a5"/>
        <w:numPr>
          <w:ilvl w:val="0"/>
          <w:numId w:val="10"/>
        </w:numPr>
        <w:jc w:val="both"/>
      </w:pPr>
      <w:r w:rsidRPr="00A74682">
        <w:t>МО СП «Корткерос»</w:t>
      </w:r>
    </w:p>
    <w:p w:rsidR="00C833D3" w:rsidRPr="00A74682" w:rsidRDefault="00C833D3" w:rsidP="00A74682">
      <w:pPr>
        <w:pStyle w:val="a5"/>
        <w:numPr>
          <w:ilvl w:val="0"/>
          <w:numId w:val="10"/>
        </w:numPr>
        <w:jc w:val="both"/>
      </w:pPr>
      <w:r w:rsidRPr="00A74682">
        <w:t>МО СП «</w:t>
      </w:r>
      <w:proofErr w:type="spellStart"/>
      <w:r w:rsidRPr="00A74682">
        <w:t>Маджа</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Мордино</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Намск</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Небдино</w:t>
      </w:r>
      <w:proofErr w:type="spellEnd"/>
      <w:r w:rsidRPr="00A74682">
        <w:t>»</w:t>
      </w:r>
    </w:p>
    <w:p w:rsidR="00C833D3" w:rsidRPr="00A74682" w:rsidRDefault="00C833D3" w:rsidP="00A74682">
      <w:pPr>
        <w:pStyle w:val="a5"/>
        <w:numPr>
          <w:ilvl w:val="0"/>
          <w:numId w:val="10"/>
        </w:numPr>
        <w:jc w:val="both"/>
      </w:pPr>
      <w:r w:rsidRPr="00A74682">
        <w:t>МО СП «Нившера»</w:t>
      </w:r>
    </w:p>
    <w:p w:rsidR="00C833D3" w:rsidRPr="00A74682" w:rsidRDefault="00C833D3" w:rsidP="00A74682">
      <w:pPr>
        <w:pStyle w:val="a5"/>
        <w:numPr>
          <w:ilvl w:val="0"/>
          <w:numId w:val="10"/>
        </w:numPr>
        <w:jc w:val="both"/>
      </w:pPr>
      <w:r w:rsidRPr="00A74682">
        <w:t>МО СП «</w:t>
      </w:r>
      <w:proofErr w:type="spellStart"/>
      <w:r w:rsidRPr="00A74682">
        <w:t>Пезмег</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Подтыбок</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Подъельск</w:t>
      </w:r>
      <w:proofErr w:type="spellEnd"/>
      <w:r w:rsidRPr="00A74682">
        <w:t>»</w:t>
      </w:r>
    </w:p>
    <w:p w:rsidR="00C833D3" w:rsidRPr="00A74682" w:rsidRDefault="00C833D3" w:rsidP="00A74682">
      <w:pPr>
        <w:pStyle w:val="a5"/>
        <w:numPr>
          <w:ilvl w:val="0"/>
          <w:numId w:val="10"/>
        </w:numPr>
        <w:jc w:val="both"/>
      </w:pPr>
      <w:r w:rsidRPr="00A74682">
        <w:t>МО СП «</w:t>
      </w:r>
      <w:proofErr w:type="spellStart"/>
      <w:r w:rsidRPr="00A74682">
        <w:t>Позтыкерес</w:t>
      </w:r>
      <w:proofErr w:type="spellEnd"/>
      <w:r w:rsidRPr="00A74682">
        <w:t>»</w:t>
      </w:r>
    </w:p>
    <w:p w:rsidR="00C833D3" w:rsidRPr="00A74682" w:rsidRDefault="00C833D3" w:rsidP="00A74682">
      <w:pPr>
        <w:pStyle w:val="a5"/>
        <w:numPr>
          <w:ilvl w:val="0"/>
          <w:numId w:val="10"/>
        </w:numPr>
        <w:jc w:val="both"/>
      </w:pPr>
      <w:r w:rsidRPr="00A74682">
        <w:t>МО СП «Приозерный»</w:t>
      </w:r>
    </w:p>
    <w:p w:rsidR="00C833D3" w:rsidRPr="00A74682" w:rsidRDefault="00C833D3" w:rsidP="00A74682">
      <w:pPr>
        <w:pStyle w:val="a5"/>
        <w:numPr>
          <w:ilvl w:val="0"/>
          <w:numId w:val="10"/>
        </w:numPr>
        <w:jc w:val="both"/>
      </w:pPr>
      <w:r w:rsidRPr="00A74682">
        <w:t>МО СП «Сторожевск»</w:t>
      </w:r>
    </w:p>
    <w:p w:rsidR="00C833D3" w:rsidRPr="00A74682" w:rsidRDefault="00C833D3" w:rsidP="00A74682">
      <w:pPr>
        <w:pStyle w:val="a5"/>
        <w:numPr>
          <w:ilvl w:val="0"/>
          <w:numId w:val="10"/>
        </w:numPr>
        <w:jc w:val="both"/>
      </w:pPr>
      <w:r w:rsidRPr="00A74682">
        <w:t>МО СП «</w:t>
      </w:r>
      <w:proofErr w:type="spellStart"/>
      <w:r w:rsidRPr="00A74682">
        <w:t>Усть-Лэкчим</w:t>
      </w:r>
      <w:proofErr w:type="spellEnd"/>
      <w:r w:rsidRPr="00A74682">
        <w:t>»</w:t>
      </w:r>
    </w:p>
    <w:p w:rsidR="00462F9C" w:rsidRPr="00A74682" w:rsidRDefault="00462F9C" w:rsidP="00A74682">
      <w:pPr>
        <w:ind w:firstLine="720"/>
        <w:jc w:val="both"/>
      </w:pPr>
      <w:r w:rsidRPr="00A74682">
        <w:t>Район имеет выход на железнодорожную станцию «Сыктывкар» через территорию МР «</w:t>
      </w:r>
      <w:proofErr w:type="spellStart"/>
      <w:r w:rsidRPr="00A74682">
        <w:t>Сыктывдинский</w:t>
      </w:r>
      <w:proofErr w:type="spellEnd"/>
      <w:r w:rsidRPr="00A74682">
        <w:t xml:space="preserve">» и ГО «Сыктывкар». Расстояние до железнодорожной станции от с. Корткерос составляет </w:t>
      </w:r>
      <w:smartTag w:uri="urn:schemas-microsoft-com:office:smarttags" w:element="metricconverter">
        <w:smartTagPr>
          <w:attr w:name="ProductID" w:val="53 км"/>
        </w:smartTagPr>
        <w:r w:rsidRPr="00A74682">
          <w:t>53 км</w:t>
        </w:r>
      </w:smartTag>
      <w:r w:rsidRPr="00A74682">
        <w:t xml:space="preserve">. </w:t>
      </w:r>
    </w:p>
    <w:p w:rsidR="00462F9C" w:rsidRPr="00A74682" w:rsidRDefault="00462F9C" w:rsidP="00A74682">
      <w:pPr>
        <w:ind w:firstLine="720"/>
        <w:jc w:val="both"/>
      </w:pPr>
      <w:r w:rsidRPr="00A74682">
        <w:t xml:space="preserve">Район имеет большой потенциал в плане развития транспортного сообщения с сопредельными территориями на планируемый период. По территории района пролегает участок автодороги Сыктывкар - Кудымкар - Пермь, который введен в эксплуатацию. С вводом в эксплуатацию автодороги в целом по территории района ожидается значительное увеличение потока транзитных грузов, будет открыт транспортный доступ к рынкам Пермского края. </w:t>
      </w:r>
    </w:p>
    <w:p w:rsidR="00462F9C" w:rsidRPr="00A74682" w:rsidRDefault="00462F9C" w:rsidP="00A74682">
      <w:pPr>
        <w:ind w:firstLine="720"/>
        <w:jc w:val="both"/>
      </w:pPr>
      <w:r w:rsidRPr="00A74682">
        <w:t>Положение МР «</w:t>
      </w:r>
      <w:proofErr w:type="spellStart"/>
      <w:r w:rsidRPr="00A74682">
        <w:t>Корткеросский</w:t>
      </w:r>
      <w:proofErr w:type="spellEnd"/>
      <w:r w:rsidRPr="00A74682">
        <w:t xml:space="preserve">» позволяет устойчивый сбыт в МО ГО «Сыктывкар» продукции сельского хозяйства, произведенной на территории района. С точки зрения развития экономики района, развитие сельского хозяйства и переработки сельскохозяйственной продукции является перспективным. </w:t>
      </w:r>
    </w:p>
    <w:p w:rsidR="005D7660" w:rsidRPr="00A74682" w:rsidRDefault="005D7660" w:rsidP="00A74682">
      <w:pPr>
        <w:pStyle w:val="S2"/>
        <w:numPr>
          <w:ilvl w:val="0"/>
          <w:numId w:val="0"/>
        </w:numPr>
        <w:ind w:firstLine="709"/>
      </w:pPr>
    </w:p>
    <w:p w:rsidR="005D7660" w:rsidRPr="00A74682" w:rsidRDefault="005D7660" w:rsidP="00D24664">
      <w:pPr>
        <w:pStyle w:val="1"/>
      </w:pPr>
      <w:bookmarkStart w:id="34" w:name="_Toc501217735"/>
      <w:r w:rsidRPr="00A74682">
        <w:t xml:space="preserve">1.2 </w:t>
      </w:r>
      <w:r w:rsidR="00C042A7" w:rsidRPr="00A74682">
        <w:t xml:space="preserve"> Природно-к</w:t>
      </w:r>
      <w:r w:rsidRPr="00A74682">
        <w:t>лимат</w:t>
      </w:r>
      <w:r w:rsidR="00C042A7" w:rsidRPr="00A74682">
        <w:t>ические условия</w:t>
      </w:r>
      <w:bookmarkEnd w:id="34"/>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b/>
          <w:sz w:val="24"/>
          <w:szCs w:val="24"/>
        </w:rPr>
        <w:t>Климат</w:t>
      </w:r>
      <w:r w:rsidRPr="00A74682">
        <w:rPr>
          <w:rFonts w:ascii="Times New Roman" w:hAnsi="Times New Roman" w:cs="Times New Roman"/>
          <w:sz w:val="24"/>
          <w:szCs w:val="24"/>
        </w:rPr>
        <w:t xml:space="preserve"> МР «</w:t>
      </w:r>
      <w:proofErr w:type="spellStart"/>
      <w:r w:rsidRPr="00A74682">
        <w:rPr>
          <w:rFonts w:ascii="Times New Roman" w:hAnsi="Times New Roman" w:cs="Times New Roman"/>
          <w:sz w:val="24"/>
          <w:szCs w:val="24"/>
        </w:rPr>
        <w:t>Корткеросский</w:t>
      </w:r>
      <w:proofErr w:type="spellEnd"/>
      <w:r w:rsidRPr="00A74682">
        <w:rPr>
          <w:rFonts w:ascii="Times New Roman" w:hAnsi="Times New Roman" w:cs="Times New Roman"/>
          <w:sz w:val="24"/>
          <w:szCs w:val="24"/>
        </w:rPr>
        <w:t xml:space="preserve">» 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Годовая амплитуда колебаний температуры воздуха составляет 32,3 °С. Самым теплым месяцем года является июль (средняя месячная температура +15,8 °С), самым холодным месяцем - январь (минус 16,5 °С). Среднегодовая температура воздуха, по данным метеостанции д. Лунь, равна минус 0,4 °С. Прорывы тропического воздуха вызывают повышение температуры до абсолютного максимума 36 °С. Абсолютный температурный минимум (минус 46 °С) обусловлен поступлением воздуха из Арктики. Вегетационный период (переход температуры за 5 °С) начинается с 10 по 20 мая и продолжается до 20 августа - 1 сентября. Его продолжительность составляет 80 - 100 дней. Число дней со среднесуточной температурой воздуха выше 0</w:t>
      </w:r>
      <w:proofErr w:type="gramStart"/>
      <w:r w:rsidRPr="00A74682">
        <w:rPr>
          <w:rFonts w:ascii="Times New Roman" w:hAnsi="Times New Roman" w:cs="Times New Roman"/>
          <w:sz w:val="24"/>
          <w:szCs w:val="24"/>
        </w:rPr>
        <w:t xml:space="preserve"> °С</w:t>
      </w:r>
      <w:proofErr w:type="gramEnd"/>
      <w:r w:rsidRPr="00A74682">
        <w:rPr>
          <w:rFonts w:ascii="Times New Roman" w:hAnsi="Times New Roman" w:cs="Times New Roman"/>
          <w:sz w:val="24"/>
          <w:szCs w:val="24"/>
        </w:rPr>
        <w:t xml:space="preserve"> составляет 185. Заморозки начинаются в конце сентября.</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2 см"/>
        </w:smartTagPr>
        <w:r w:rsidRPr="00A74682">
          <w:rPr>
            <w:rFonts w:ascii="Times New Roman" w:hAnsi="Times New Roman" w:cs="Times New Roman"/>
            <w:sz w:val="24"/>
            <w:szCs w:val="24"/>
          </w:rPr>
          <w:t>92 см</w:t>
        </w:r>
      </w:smartTag>
      <w:r w:rsidRPr="00A74682">
        <w:rPr>
          <w:rFonts w:ascii="Times New Roman" w:hAnsi="Times New Roman" w:cs="Times New Roman"/>
          <w:sz w:val="24"/>
          <w:szCs w:val="24"/>
        </w:rPr>
        <w:t xml:space="preserve">. </w:t>
      </w:r>
    </w:p>
    <w:p w:rsidR="005D7660" w:rsidRPr="00A74682" w:rsidRDefault="005D7660" w:rsidP="00A74682">
      <w:pPr>
        <w:pStyle w:val="maintext"/>
        <w:spacing w:before="0" w:after="0"/>
        <w:ind w:firstLine="709"/>
        <w:jc w:val="both"/>
        <w:rPr>
          <w:rFonts w:ascii="Times New Roman" w:hAnsi="Times New Roman" w:cs="Times New Roman"/>
          <w:sz w:val="24"/>
          <w:szCs w:val="24"/>
        </w:rPr>
      </w:pPr>
      <w:r w:rsidRPr="00A74682">
        <w:rPr>
          <w:rFonts w:ascii="Times New Roman" w:hAnsi="Times New Roman" w:cs="Times New Roman"/>
          <w:sz w:val="24"/>
          <w:szCs w:val="24"/>
        </w:rPr>
        <w:t xml:space="preserve">В целом за год преобладают ветры южного, юго-западного направлений. Среднегодовая скорость ветра 3,3 м/с. </w:t>
      </w:r>
    </w:p>
    <w:p w:rsidR="005D7660" w:rsidRPr="00A74682" w:rsidRDefault="005D7660" w:rsidP="00A74682">
      <w:pPr>
        <w:ind w:firstLine="720"/>
      </w:pPr>
    </w:p>
    <w:p w:rsidR="005D7660" w:rsidRPr="00536953" w:rsidRDefault="005D7660" w:rsidP="00536953">
      <w:pPr>
        <w:ind w:firstLine="851"/>
      </w:pPr>
      <w:r w:rsidRPr="00536953">
        <w:t>Согласно С</w:t>
      </w:r>
      <w:r w:rsidR="00387DDB" w:rsidRPr="00536953">
        <w:t xml:space="preserve">П 131.13330.2012 </w:t>
      </w:r>
      <w:r w:rsidRPr="00536953">
        <w:t>Строительная климатология территория МР «</w:t>
      </w:r>
      <w:proofErr w:type="spellStart"/>
      <w:r w:rsidRPr="00536953">
        <w:t>Корткеросский</w:t>
      </w:r>
      <w:proofErr w:type="spellEnd"/>
      <w:r w:rsidRPr="00536953">
        <w:t xml:space="preserve">» по климатическому районированию </w:t>
      </w:r>
      <w:proofErr w:type="gramStart"/>
      <w:r w:rsidRPr="00536953">
        <w:t>относится к климатическому подрайону I В. Для территории характерны</w:t>
      </w:r>
      <w:proofErr w:type="gramEnd"/>
      <w:r w:rsidRPr="00536953">
        <w:t xml:space="preserve"> высокая степень дифференциации климатических условий, неустойчивость и резкая смена погодных условий.</w:t>
      </w:r>
    </w:p>
    <w:p w:rsidR="00536953" w:rsidRPr="006000D1" w:rsidRDefault="00536953" w:rsidP="00536953">
      <w:pPr>
        <w:ind w:firstLine="851"/>
        <w:rPr>
          <w:b/>
        </w:rPr>
      </w:pPr>
      <w:bookmarkStart w:id="35" w:name="_Toc247334171"/>
      <w:bookmarkStart w:id="36" w:name="_Toc257294582"/>
    </w:p>
    <w:p w:rsidR="005D7660" w:rsidRPr="00536953" w:rsidRDefault="005D7660" w:rsidP="00536953">
      <w:pPr>
        <w:ind w:firstLine="851"/>
        <w:rPr>
          <w:b/>
        </w:rPr>
      </w:pPr>
      <w:r w:rsidRPr="00536953">
        <w:rPr>
          <w:b/>
        </w:rPr>
        <w:t>Водные ресурсы</w:t>
      </w:r>
      <w:bookmarkEnd w:id="35"/>
      <w:bookmarkEnd w:id="36"/>
    </w:p>
    <w:p w:rsidR="005D7660" w:rsidRPr="00536953" w:rsidRDefault="005D7660" w:rsidP="00536953">
      <w:pPr>
        <w:ind w:firstLine="851"/>
      </w:pPr>
      <w:r w:rsidRPr="00536953">
        <w:t>Гидрографическая сеть водных объектов МР «</w:t>
      </w:r>
      <w:proofErr w:type="spellStart"/>
      <w:r w:rsidRPr="00536953">
        <w:t>Корткеросский</w:t>
      </w:r>
      <w:proofErr w:type="spellEnd"/>
      <w:r w:rsidRPr="00536953">
        <w:t>» принадлежит бассейну р. </w:t>
      </w:r>
      <w:proofErr w:type="spellStart"/>
      <w:r w:rsidRPr="00536953">
        <w:t>Вычегда</w:t>
      </w:r>
      <w:proofErr w:type="spellEnd"/>
      <w:r w:rsidRPr="00536953">
        <w:t xml:space="preserve">. </w:t>
      </w:r>
      <w:proofErr w:type="spellStart"/>
      <w:r w:rsidRPr="00536953">
        <w:t>Вычегда</w:t>
      </w:r>
      <w:proofErr w:type="spellEnd"/>
      <w:r w:rsidRPr="00536953">
        <w:t xml:space="preserve"> - вторая по величине река в Республике Коми и самый большой водоносный приток Северной Двины. Река </w:t>
      </w:r>
      <w:proofErr w:type="spellStart"/>
      <w:r w:rsidRPr="00536953">
        <w:t>Вычегда</w:t>
      </w:r>
      <w:proofErr w:type="spellEnd"/>
      <w:r w:rsidRPr="00536953">
        <w:t xml:space="preserve">, являющаяся основной водной артерией района, пересекает его с востока на запад. Река типично равнинная, с песчаным дном и песчаными, песчано-галечными перекатами, мелями и низкими намывными островами. В ее пойме встречаются старицы. </w:t>
      </w:r>
    </w:p>
    <w:p w:rsidR="005D7660" w:rsidRPr="00A74682" w:rsidRDefault="005D7660" w:rsidP="00A74682">
      <w:pPr>
        <w:ind w:firstLine="709"/>
        <w:jc w:val="both"/>
      </w:pPr>
      <w:r w:rsidRPr="00A74682">
        <w:t xml:space="preserve">Наиболее крупные притоки р. </w:t>
      </w:r>
      <w:proofErr w:type="spellStart"/>
      <w:r w:rsidRPr="00A74682">
        <w:t>Вычегды</w:t>
      </w:r>
      <w:proofErr w:type="spellEnd"/>
      <w:r w:rsidRPr="00A74682">
        <w:t xml:space="preserve"> - </w:t>
      </w:r>
      <w:proofErr w:type="spellStart"/>
      <w:r w:rsidRPr="00A74682">
        <w:t>рр</w:t>
      </w:r>
      <w:proofErr w:type="spellEnd"/>
      <w:r w:rsidRPr="00A74682">
        <w:t xml:space="preserve">. </w:t>
      </w:r>
      <w:proofErr w:type="spellStart"/>
      <w:r w:rsidRPr="00A74682">
        <w:t>Локчим</w:t>
      </w:r>
      <w:proofErr w:type="spellEnd"/>
      <w:r w:rsidRPr="00A74682">
        <w:t xml:space="preserve">, Вишера и </w:t>
      </w:r>
      <w:proofErr w:type="spellStart"/>
      <w:r w:rsidRPr="00A74682">
        <w:t>Маджа</w:t>
      </w:r>
      <w:proofErr w:type="spellEnd"/>
      <w:r w:rsidRPr="00A74682">
        <w:t xml:space="preserve">, по особенностям водного режима также являются равнинными реками, протекают в широких долинах, сильно </w:t>
      </w:r>
      <w:proofErr w:type="spellStart"/>
      <w:r w:rsidRPr="00A74682">
        <w:t>меандрируют</w:t>
      </w:r>
      <w:proofErr w:type="spellEnd"/>
      <w:r w:rsidRPr="00A74682">
        <w:t xml:space="preserve">, с перекатами, песчаными островами и береговыми отмелями в меженный период. </w:t>
      </w:r>
    </w:p>
    <w:p w:rsidR="005D7660" w:rsidRPr="00A74682" w:rsidRDefault="005D7660" w:rsidP="00A74682">
      <w:pPr>
        <w:ind w:firstLine="709"/>
        <w:jc w:val="both"/>
      </w:pPr>
      <w:r w:rsidRPr="00A74682">
        <w:t>В районе насчитывается 122 озер, стариц</w:t>
      </w:r>
      <w:r w:rsidR="00673A7C" w:rsidRPr="00A74682">
        <w:t>,</w:t>
      </w:r>
      <w:r w:rsidRPr="00A74682">
        <w:t xml:space="preserve"> множество болот. Из наиболее крупных болот можно отметить: </w:t>
      </w:r>
      <w:proofErr w:type="gramStart"/>
      <w:r w:rsidRPr="00A74682">
        <w:t>Нившера</w:t>
      </w:r>
      <w:r w:rsidR="00673A7C" w:rsidRPr="00A74682">
        <w:t xml:space="preserve">, </w:t>
      </w:r>
      <w:proofErr w:type="spellStart"/>
      <w:r w:rsidR="00673A7C" w:rsidRPr="00A74682">
        <w:t>Шир-нюр</w:t>
      </w:r>
      <w:proofErr w:type="spellEnd"/>
      <w:r w:rsidRPr="00A74682">
        <w:t xml:space="preserve">, </w:t>
      </w:r>
      <w:proofErr w:type="spellStart"/>
      <w:r w:rsidRPr="00A74682">
        <w:t>Сотчем-нюр</w:t>
      </w:r>
      <w:proofErr w:type="spellEnd"/>
      <w:r w:rsidRPr="00A74682">
        <w:t xml:space="preserve">), </w:t>
      </w:r>
      <w:proofErr w:type="spellStart"/>
      <w:r w:rsidRPr="00A74682">
        <w:t>Тыбью-нюр</w:t>
      </w:r>
      <w:proofErr w:type="spellEnd"/>
      <w:r w:rsidRPr="00A74682">
        <w:t xml:space="preserve">, Большое, </w:t>
      </w:r>
      <w:proofErr w:type="spellStart"/>
      <w:r w:rsidRPr="00A74682">
        <w:t>Ур-ель-нюр</w:t>
      </w:r>
      <w:proofErr w:type="spellEnd"/>
      <w:r w:rsidR="00673A7C" w:rsidRPr="00A74682">
        <w:t xml:space="preserve">, </w:t>
      </w:r>
      <w:proofErr w:type="spellStart"/>
      <w:r w:rsidRPr="00A74682">
        <w:t>Керка-нюр</w:t>
      </w:r>
      <w:proofErr w:type="spellEnd"/>
      <w:r w:rsidRPr="00A74682">
        <w:t>.</w:t>
      </w:r>
      <w:proofErr w:type="gramEnd"/>
    </w:p>
    <w:p w:rsidR="005D7660" w:rsidRPr="00A74682" w:rsidRDefault="005D7660" w:rsidP="00A74682">
      <w:pPr>
        <w:ind w:firstLine="709"/>
        <w:jc w:val="both"/>
      </w:pPr>
      <w:r w:rsidRPr="00A74682">
        <w:t xml:space="preserve">Гидрологический режим рек характеризуется высоким половодьем, летней меженью, прерываемой эпизодическими дождевыми паводками, повышенным осенним стоком и низкой зимней меженью. </w:t>
      </w:r>
    </w:p>
    <w:p w:rsidR="002A122B" w:rsidRPr="006000D1" w:rsidRDefault="002A122B" w:rsidP="00A74682">
      <w:pPr>
        <w:ind w:firstLine="709"/>
        <w:jc w:val="both"/>
        <w:rPr>
          <w:b/>
        </w:rPr>
      </w:pPr>
    </w:p>
    <w:p w:rsidR="005D7660" w:rsidRPr="00A74682" w:rsidRDefault="005D7660" w:rsidP="002A122B">
      <w:pPr>
        <w:ind w:firstLine="709"/>
        <w:rPr>
          <w:b/>
        </w:rPr>
      </w:pPr>
      <w:r w:rsidRPr="00A74682">
        <w:rPr>
          <w:b/>
        </w:rPr>
        <w:t>Лесные ресурсы</w:t>
      </w:r>
    </w:p>
    <w:p w:rsidR="005D7660" w:rsidRPr="00A74682" w:rsidRDefault="005D7660" w:rsidP="00A74682">
      <w:pPr>
        <w:ind w:firstLine="709"/>
        <w:jc w:val="both"/>
      </w:pPr>
      <w:r w:rsidRPr="00A74682">
        <w:t xml:space="preserve">По характеру растительности территория района относится к </w:t>
      </w:r>
      <w:proofErr w:type="spellStart"/>
      <w:r w:rsidRPr="00A74682">
        <w:t>подзоне</w:t>
      </w:r>
      <w:proofErr w:type="spellEnd"/>
      <w:r w:rsidRPr="00A74682">
        <w:t xml:space="preserve"> средней тайги. Лесные ресурсы района сосредоточены в лесных массивах ГУ РК «</w:t>
      </w:r>
      <w:proofErr w:type="spellStart"/>
      <w:r w:rsidRPr="00A74682">
        <w:t>Корткеросское</w:t>
      </w:r>
      <w:proofErr w:type="spellEnd"/>
      <w:r w:rsidRPr="00A74682">
        <w:t xml:space="preserve"> лесничество», ГУ РК «</w:t>
      </w:r>
      <w:proofErr w:type="spellStart"/>
      <w:r w:rsidRPr="00A74682">
        <w:t>Сторожевское</w:t>
      </w:r>
      <w:proofErr w:type="spellEnd"/>
      <w:r w:rsidRPr="00A74682">
        <w:t xml:space="preserve"> лесничество», ГУ РК «</w:t>
      </w:r>
      <w:proofErr w:type="spellStart"/>
      <w:r w:rsidRPr="00A74682">
        <w:t>Локчимское</w:t>
      </w:r>
      <w:proofErr w:type="spellEnd"/>
      <w:r w:rsidRPr="00A74682">
        <w:t xml:space="preserve"> лесничество» и частично ГУ РК «</w:t>
      </w:r>
      <w:proofErr w:type="gramStart"/>
      <w:r w:rsidRPr="00A74682">
        <w:t>Железнодорожное</w:t>
      </w:r>
      <w:proofErr w:type="gramEnd"/>
      <w:r w:rsidRPr="00A74682">
        <w:t xml:space="preserve"> лесничество».</w:t>
      </w:r>
    </w:p>
    <w:p w:rsidR="005D7660" w:rsidRPr="00A74682" w:rsidRDefault="005D7660" w:rsidP="00A74682">
      <w:pPr>
        <w:pStyle w:val="21"/>
        <w:ind w:firstLine="720"/>
        <w:rPr>
          <w:rFonts w:cs="Times New Roman"/>
          <w:sz w:val="24"/>
          <w:szCs w:val="24"/>
        </w:rPr>
      </w:pPr>
      <w:r w:rsidRPr="00A74682">
        <w:rPr>
          <w:rFonts w:cs="Times New Roman"/>
          <w:sz w:val="24"/>
          <w:szCs w:val="24"/>
        </w:rPr>
        <w:t xml:space="preserve">Леса и кустарники занимают примерно 91 % территории района. Преобладают сосново-еловые леса и еловые с примесью березы и осины. </w:t>
      </w:r>
    </w:p>
    <w:p w:rsidR="005D7660" w:rsidRPr="00A74682" w:rsidRDefault="005D7660" w:rsidP="00A74682">
      <w:pPr>
        <w:ind w:firstLine="720"/>
        <w:jc w:val="both"/>
      </w:pPr>
      <w:proofErr w:type="gramStart"/>
      <w:r w:rsidRPr="00A74682">
        <w:t>Лесные земли составляют 98,7 % от общей площади лесного фонда района, в том числе покрытые лесной растительностью - 90,6 %, из них на долю лесных культур приходится 3,4 %. Не покрытые лесной растительностью земли, представленные преимущественно вырубками последних двух лет, составляют 1,6 %.</w:t>
      </w:r>
      <w:proofErr w:type="gramEnd"/>
    </w:p>
    <w:p w:rsidR="005D7660" w:rsidRPr="00A74682" w:rsidRDefault="005D7660" w:rsidP="00A74682">
      <w:pPr>
        <w:ind w:firstLine="720"/>
        <w:jc w:val="both"/>
      </w:pPr>
      <w:r w:rsidRPr="00A74682">
        <w:t xml:space="preserve">Нелесные земли составляют 14,2 % общей площади лесного фонда и представлены в основном болотами. </w:t>
      </w:r>
    </w:p>
    <w:p w:rsidR="005D7660" w:rsidRPr="00A74682" w:rsidRDefault="005D7660" w:rsidP="00A74682">
      <w:pPr>
        <w:ind w:firstLine="720"/>
        <w:jc w:val="both"/>
      </w:pPr>
      <w:r w:rsidRPr="00A74682">
        <w:t xml:space="preserve">Общая площадь земель лесного фонда 1910,1 тыс. га. Площадь, покрытая лесом 1730,0 тыс. га. Лесистость 90,6 %. </w:t>
      </w:r>
    </w:p>
    <w:p w:rsidR="005D7660" w:rsidRPr="00A74682" w:rsidRDefault="005D7660" w:rsidP="00A74682">
      <w:pPr>
        <w:ind w:firstLine="720"/>
        <w:jc w:val="both"/>
      </w:pPr>
      <w:r w:rsidRPr="00A74682">
        <w:t>Преобладают сосново-еловые леса и еловые с примесью березы и осины. Основной лесообразующей породой является ель обыкновенная, на долю которой приходится 41,1 % земель, покрытых растительностью, на сосну - 31,2 %, менее 1 % - приходится на лиственницу и кедр. Общий запас древесины в лесах района - 192761,9 тыс. м</w:t>
      </w:r>
      <w:r w:rsidRPr="00A74682">
        <w:rPr>
          <w:vertAlign w:val="superscript"/>
        </w:rPr>
        <w:t>3</w:t>
      </w:r>
      <w:r w:rsidRPr="00A74682">
        <w:t>, из них - 133584,7 тыс. м</w:t>
      </w:r>
      <w:r w:rsidRPr="00A74682">
        <w:rPr>
          <w:vertAlign w:val="superscript"/>
        </w:rPr>
        <w:t>3</w:t>
      </w:r>
      <w:r w:rsidRPr="00A74682">
        <w:t xml:space="preserve"> (69,3 %) в хвойных лесах.</w:t>
      </w:r>
    </w:p>
    <w:p w:rsidR="005D7660" w:rsidRPr="00A74682" w:rsidRDefault="005D7660" w:rsidP="00A74682">
      <w:pPr>
        <w:ind w:firstLine="720"/>
        <w:jc w:val="both"/>
      </w:pPr>
      <w:r w:rsidRPr="00A74682">
        <w:t>Расчетная лесосека по району составляет 2336,4 тыс. м</w:t>
      </w:r>
      <w:r w:rsidRPr="00A74682">
        <w:rPr>
          <w:vertAlign w:val="superscript"/>
        </w:rPr>
        <w:t>3</w:t>
      </w:r>
      <w:r w:rsidRPr="00A74682">
        <w:t>. Расчетная лесосека используется в среднем на 33,2 %. Заготовка</w:t>
      </w:r>
      <w:r w:rsidRPr="00A74682">
        <w:rPr>
          <w:color w:val="FF0000"/>
        </w:rPr>
        <w:t xml:space="preserve"> </w:t>
      </w:r>
      <w:r w:rsidRPr="00A74682">
        <w:t xml:space="preserve">древесины за </w:t>
      </w:r>
      <w:smartTag w:uri="urn:schemas-microsoft-com:office:smarttags" w:element="metricconverter">
        <w:smartTagPr>
          <w:attr w:name="ProductID" w:val="2008 г"/>
        </w:smartTagPr>
        <w:r w:rsidRPr="00A74682">
          <w:t>2008 г</w:t>
        </w:r>
      </w:smartTag>
      <w:r w:rsidRPr="00A74682">
        <w:t>. на территории района составила 774,9 тыс. м</w:t>
      </w:r>
      <w:r w:rsidRPr="00A74682">
        <w:rPr>
          <w:vertAlign w:val="superscript"/>
        </w:rPr>
        <w:t>3</w:t>
      </w:r>
      <w:r w:rsidRPr="00A74682">
        <w:t>.</w:t>
      </w:r>
    </w:p>
    <w:p w:rsidR="005D7660" w:rsidRPr="002A122B" w:rsidRDefault="005D7660" w:rsidP="002A122B"/>
    <w:p w:rsidR="005D7660" w:rsidRPr="002A122B" w:rsidRDefault="005D7660" w:rsidP="002A122B">
      <w:pPr>
        <w:ind w:firstLine="709"/>
        <w:rPr>
          <w:b/>
        </w:rPr>
      </w:pPr>
      <w:r w:rsidRPr="002A122B">
        <w:rPr>
          <w:b/>
        </w:rPr>
        <w:t>Инженерно-строительные условия и минерально-сырьевые ресурсы</w:t>
      </w:r>
    </w:p>
    <w:p w:rsidR="005D7660" w:rsidRPr="002A122B" w:rsidRDefault="005D7660" w:rsidP="002A122B">
      <w:r w:rsidRPr="002A122B">
        <w:t>Минерально-сырьевой потенциал МР «</w:t>
      </w:r>
      <w:proofErr w:type="spellStart"/>
      <w:r w:rsidRPr="002A122B">
        <w:t>Корткеросский</w:t>
      </w:r>
      <w:proofErr w:type="spellEnd"/>
      <w:r w:rsidRPr="002A122B">
        <w:t xml:space="preserve">» включает ранее разрабатывавшиеся месторождения железных руд, проявление </w:t>
      </w:r>
      <w:proofErr w:type="spellStart"/>
      <w:r w:rsidRPr="002A122B">
        <w:t>гелиеносных</w:t>
      </w:r>
      <w:proofErr w:type="spellEnd"/>
      <w:r w:rsidRPr="002A122B">
        <w:t xml:space="preserve"> негорючих газов. Прогнозируется открытие месторождений нефти и газа. На территории района известны признаки россыпной золотоносности и </w:t>
      </w:r>
      <w:proofErr w:type="spellStart"/>
      <w:r w:rsidRPr="002A122B">
        <w:t>алмазоносности</w:t>
      </w:r>
      <w:proofErr w:type="spellEnd"/>
      <w:r w:rsidRPr="002A122B">
        <w:t xml:space="preserve">. </w:t>
      </w:r>
    </w:p>
    <w:p w:rsidR="005D7660" w:rsidRPr="00A74682" w:rsidRDefault="005D7660" w:rsidP="00A74682">
      <w:pPr>
        <w:ind w:firstLine="709"/>
        <w:jc w:val="both"/>
      </w:pPr>
      <w:r w:rsidRPr="00A74682">
        <w:t>Имеются перспективы добычи лечебных и промышленных минеральных вод.</w:t>
      </w:r>
    </w:p>
    <w:p w:rsidR="005D7660" w:rsidRPr="00A74682" w:rsidRDefault="005D7660" w:rsidP="00A74682">
      <w:pPr>
        <w:ind w:firstLine="709"/>
        <w:jc w:val="both"/>
      </w:pPr>
      <w:r w:rsidRPr="00A74682">
        <w:t>Дальнейшее развитие минерально-сырьевой базы района возможно только на основе полноценного геологического изучения, включающего средне- и крупномасштабную геологическую съемку с поисковыми работами, комплекс геофизических исследований, в первую очередь сейсморазведку и параметрическое бурение.</w:t>
      </w:r>
    </w:p>
    <w:p w:rsidR="005D7660" w:rsidRPr="00A74682" w:rsidRDefault="005D7660" w:rsidP="00A74682">
      <w:pPr>
        <w:rPr>
          <w:b/>
        </w:rPr>
      </w:pPr>
    </w:p>
    <w:p w:rsidR="005D7660" w:rsidRPr="00A74682" w:rsidRDefault="005D7660" w:rsidP="002A122B">
      <w:pPr>
        <w:ind w:firstLine="709"/>
        <w:rPr>
          <w:b/>
        </w:rPr>
      </w:pPr>
      <w:r w:rsidRPr="00A74682">
        <w:rPr>
          <w:b/>
        </w:rPr>
        <w:t>Земельные ресурсы.</w:t>
      </w:r>
    </w:p>
    <w:p w:rsidR="005D7660" w:rsidRPr="00A74682" w:rsidRDefault="005D7660" w:rsidP="002A122B">
      <w:pPr>
        <w:ind w:firstLine="709"/>
        <w:jc w:val="both"/>
      </w:pPr>
      <w:r w:rsidRPr="00A74682">
        <w:t>Общая площадь района составляет 1,97 млн. га. На лесные площади приходится 1,77 млн. га, что составляет 90 % от общей площади земель в пределах административных границ района. Болота занимают 6,8 % территории района. Дорогами занято менее 1 % земель.</w:t>
      </w:r>
    </w:p>
    <w:p w:rsidR="005D7660" w:rsidRPr="00A74682" w:rsidRDefault="005D7660" w:rsidP="00A74682">
      <w:pPr>
        <w:suppressAutoHyphens/>
        <w:autoSpaceDE w:val="0"/>
        <w:autoSpaceDN w:val="0"/>
        <w:adjustRightInd w:val="0"/>
        <w:ind w:firstLine="720"/>
        <w:jc w:val="both"/>
      </w:pPr>
      <w:r w:rsidRPr="00A74682">
        <w:t xml:space="preserve">Согласно почвенно-мелиоративному районированию территория района относится к средней зоне. Заболоченность территории составляет 58 - 73 %. </w:t>
      </w:r>
    </w:p>
    <w:p w:rsidR="005D7660" w:rsidRPr="00A74682" w:rsidRDefault="005D7660" w:rsidP="00A74682">
      <w:pPr>
        <w:ind w:firstLine="708"/>
        <w:jc w:val="both"/>
      </w:pPr>
      <w:r w:rsidRPr="00A74682">
        <w:t xml:space="preserve">Общая площадь земель сельскохозяйственного назначения </w:t>
      </w:r>
      <w:smartTag w:uri="urn:schemas-microsoft-com:office:smarttags" w:element="metricconverter">
        <w:smartTagPr>
          <w:attr w:name="ProductID" w:val="68896 га"/>
        </w:smartTagPr>
        <w:r w:rsidRPr="00A74682">
          <w:t>68896 га</w:t>
        </w:r>
      </w:smartTag>
      <w:r w:rsidRPr="00A74682">
        <w:t xml:space="preserve">, что составляет примерно 3,5 % общей площади, из них сельскохозяйственных угодий - </w:t>
      </w:r>
      <w:smartTag w:uri="urn:schemas-microsoft-com:office:smarttags" w:element="metricconverter">
        <w:smartTagPr>
          <w:attr w:name="ProductID" w:val="26026 га"/>
        </w:smartTagPr>
        <w:r w:rsidRPr="00A74682">
          <w:t>26026 га</w:t>
        </w:r>
      </w:smartTag>
      <w:r w:rsidRPr="00A74682">
        <w:t xml:space="preserve">. Из всех земель сельскохозяйственного назначения предоставлено в собственность гражданам </w:t>
      </w:r>
      <w:smartTag w:uri="urn:schemas-microsoft-com:office:smarttags" w:element="metricconverter">
        <w:smartTagPr>
          <w:attr w:name="ProductID" w:val="11076 га"/>
        </w:smartTagPr>
        <w:r w:rsidRPr="00A74682">
          <w:t>11076 га</w:t>
        </w:r>
      </w:smartTag>
      <w:r w:rsidRPr="00A74682">
        <w:t>, в собственности юридических лиц земель сельскохозяйственного назначения нет.</w:t>
      </w:r>
    </w:p>
    <w:p w:rsidR="005D7660" w:rsidRPr="00A74682" w:rsidRDefault="005D7660" w:rsidP="00A74682">
      <w:pPr>
        <w:ind w:firstLine="708"/>
        <w:jc w:val="both"/>
      </w:pPr>
      <w:r w:rsidRPr="00A74682">
        <w:t xml:space="preserve">Площадь нарушенных земель в пределах административных границ составляет </w:t>
      </w:r>
      <w:smartTag w:uri="urn:schemas-microsoft-com:office:smarttags" w:element="metricconverter">
        <w:smartTagPr>
          <w:attr w:name="ProductID" w:val="227 га"/>
        </w:smartTagPr>
        <w:r w:rsidRPr="00A74682">
          <w:t>227 га</w:t>
        </w:r>
      </w:smartTag>
      <w:r w:rsidRPr="00A74682">
        <w:t>.</w:t>
      </w:r>
    </w:p>
    <w:p w:rsidR="005D7660" w:rsidRPr="00A74682" w:rsidRDefault="005D7660" w:rsidP="00A74682">
      <w:pPr>
        <w:ind w:left="360" w:firstLine="774"/>
        <w:jc w:val="both"/>
      </w:pPr>
      <w:r w:rsidRPr="00A74682">
        <w:t>Общая площадь земель сельскохозяйственного назначения составляет примерно 3,5 % общей площади района.</w:t>
      </w:r>
    </w:p>
    <w:p w:rsidR="002A122B" w:rsidRPr="006000D1" w:rsidRDefault="002A122B" w:rsidP="00A74682">
      <w:pPr>
        <w:pStyle w:val="3"/>
        <w:suppressAutoHyphens/>
        <w:spacing w:before="0" w:beforeAutospacing="0" w:after="0"/>
        <w:ind w:firstLine="720"/>
        <w:rPr>
          <w:rFonts w:ascii="Times New Roman" w:hAnsi="Times New Roman"/>
          <w:sz w:val="24"/>
          <w:szCs w:val="24"/>
        </w:rPr>
      </w:pPr>
      <w:bookmarkStart w:id="37" w:name="_Toc257294586"/>
    </w:p>
    <w:p w:rsidR="005D7660" w:rsidRPr="002A122B" w:rsidRDefault="005D7660" w:rsidP="002A122B">
      <w:pPr>
        <w:ind w:firstLine="709"/>
        <w:rPr>
          <w:b/>
        </w:rPr>
      </w:pPr>
      <w:r w:rsidRPr="002A122B">
        <w:rPr>
          <w:b/>
        </w:rPr>
        <w:t>Ресурсы животного мира и водно-биологические ресурсы</w:t>
      </w:r>
      <w:bookmarkEnd w:id="37"/>
    </w:p>
    <w:p w:rsidR="00F4519E" w:rsidRPr="002A122B" w:rsidRDefault="005D7660" w:rsidP="002A122B">
      <w:pPr>
        <w:ind w:firstLine="709"/>
      </w:pPr>
      <w:r w:rsidRPr="002A122B">
        <w:t xml:space="preserve">В последние годы в сфере использования ресурсов диких животных отмечается снижение значимости государственных промысловых хозяйств. В связи </w:t>
      </w:r>
      <w:proofErr w:type="gramStart"/>
      <w:r w:rsidRPr="002A122B">
        <w:t>с</w:t>
      </w:r>
      <w:proofErr w:type="gramEnd"/>
      <w:r w:rsidRPr="002A122B">
        <w:t xml:space="preserve"> чем необходимы меры по организации в наиболее перспективных угодьях государственных, частных, арендных предприятий по использованию ресурсов диких животных. </w:t>
      </w:r>
    </w:p>
    <w:p w:rsidR="005D7660" w:rsidRDefault="005D7660" w:rsidP="00A74682">
      <w:pPr>
        <w:pStyle w:val="maintext"/>
        <w:spacing w:before="0" w:after="0"/>
        <w:ind w:firstLine="708"/>
        <w:jc w:val="both"/>
        <w:rPr>
          <w:rFonts w:ascii="Times New Roman" w:hAnsi="Times New Roman" w:cs="Times New Roman"/>
          <w:iCs/>
          <w:sz w:val="24"/>
          <w:szCs w:val="24"/>
        </w:rPr>
      </w:pPr>
      <w:r w:rsidRPr="00A74682">
        <w:rPr>
          <w:rFonts w:ascii="Times New Roman" w:hAnsi="Times New Roman" w:cs="Times New Roman"/>
          <w:iCs/>
          <w:sz w:val="24"/>
          <w:szCs w:val="24"/>
        </w:rPr>
        <w:t xml:space="preserve">Одним из главных условий рационального использования промысловых животных является достаточный уровень их численности. Основными мерами по поддержанию оптимальной численности диких животных являются сохранение наиболее ценных для воспроизводства угодий, проведение широкомасштабных биотехнических мероприятий, научно-обоснованный подход к определению норм и квот изъятия промысловых животных. </w:t>
      </w:r>
    </w:p>
    <w:p w:rsidR="001C5927" w:rsidRPr="006000D1" w:rsidRDefault="001C5927" w:rsidP="00A74682">
      <w:pPr>
        <w:pStyle w:val="maintext"/>
        <w:spacing w:before="0" w:after="0"/>
        <w:ind w:firstLine="708"/>
        <w:jc w:val="both"/>
        <w:rPr>
          <w:rFonts w:ascii="Times New Roman" w:hAnsi="Times New Roman" w:cs="Times New Roman"/>
          <w:iCs/>
          <w:sz w:val="24"/>
          <w:szCs w:val="24"/>
        </w:rPr>
      </w:pPr>
    </w:p>
    <w:p w:rsidR="00C92038" w:rsidRPr="006000D1" w:rsidRDefault="00C92038" w:rsidP="00A74682">
      <w:pPr>
        <w:pStyle w:val="maintext"/>
        <w:spacing w:before="0" w:after="0"/>
        <w:ind w:firstLine="708"/>
        <w:jc w:val="both"/>
        <w:rPr>
          <w:rFonts w:ascii="Times New Roman" w:hAnsi="Times New Roman" w:cs="Times New Roman"/>
          <w:iCs/>
          <w:sz w:val="24"/>
          <w:szCs w:val="24"/>
        </w:rPr>
      </w:pPr>
    </w:p>
    <w:p w:rsidR="005D7660" w:rsidRDefault="001C5927" w:rsidP="00D24664">
      <w:pPr>
        <w:pStyle w:val="1"/>
      </w:pPr>
      <w:bookmarkStart w:id="38" w:name="_Toc247334176"/>
      <w:bookmarkStart w:id="39" w:name="_Toc257294587"/>
      <w:bookmarkStart w:id="40" w:name="_Toc501217736"/>
      <w:r>
        <w:t>1.3</w:t>
      </w:r>
      <w:r w:rsidR="005D7660" w:rsidRPr="00A74682">
        <w:t>. Экономический потенциал</w:t>
      </w:r>
      <w:bookmarkEnd w:id="38"/>
      <w:bookmarkEnd w:id="39"/>
      <w:bookmarkEnd w:id="40"/>
    </w:p>
    <w:p w:rsidR="001C5927" w:rsidRPr="00BB3AC0" w:rsidRDefault="001C5927" w:rsidP="00BB3AC0"/>
    <w:p w:rsidR="005D7660" w:rsidRPr="00D14A17" w:rsidRDefault="00D14A17" w:rsidP="00D14A17">
      <w:pPr>
        <w:ind w:firstLine="567"/>
        <w:rPr>
          <w:b/>
        </w:rPr>
      </w:pPr>
      <w:r w:rsidRPr="006000D1">
        <w:t xml:space="preserve"> </w:t>
      </w:r>
      <w:r w:rsidRPr="00D14A17">
        <w:rPr>
          <w:b/>
        </w:rPr>
        <w:t>П</w:t>
      </w:r>
      <w:r w:rsidR="005D7660" w:rsidRPr="00D14A17">
        <w:rPr>
          <w:b/>
        </w:rPr>
        <w:t>ромышленность</w:t>
      </w:r>
    </w:p>
    <w:p w:rsidR="00953001" w:rsidRPr="00D14A17" w:rsidRDefault="00953001" w:rsidP="00D14A17">
      <w:pPr>
        <w:ind w:firstLine="567"/>
      </w:pPr>
    </w:p>
    <w:p w:rsidR="005D7660" w:rsidRPr="00D14A17" w:rsidRDefault="005D7660" w:rsidP="00D14A17">
      <w:pPr>
        <w:ind w:firstLine="567"/>
      </w:pPr>
      <w:r w:rsidRPr="00D14A17">
        <w:t xml:space="preserve">По экономико-географическому положению район относится к </w:t>
      </w:r>
      <w:proofErr w:type="spellStart"/>
      <w:r w:rsidRPr="00D14A17">
        <w:t>полупериферийным</w:t>
      </w:r>
      <w:proofErr w:type="spellEnd"/>
      <w:r w:rsidRPr="00D14A17">
        <w:t xml:space="preserve"> районам республики: не имеет железнодорожного выхода, но обладает выгодным «соседским» положением по отношению к центру республики.</w:t>
      </w:r>
    </w:p>
    <w:p w:rsidR="005D7660" w:rsidRPr="00D14A17" w:rsidRDefault="005D7660" w:rsidP="00D14A17">
      <w:pPr>
        <w:ind w:firstLine="567"/>
      </w:pPr>
      <w:r w:rsidRPr="00D14A17">
        <w:t>Ведущими отраслями хозяйства являются: лесозаготовительная и деревообрабатывающая, пищевая промышленность, промышленность строительных материалов.</w:t>
      </w:r>
      <w:r w:rsidR="000759CC" w:rsidRPr="00D14A17">
        <w:t xml:space="preserve"> </w:t>
      </w:r>
      <w:proofErr w:type="spellStart"/>
      <w:r w:rsidR="000759CC" w:rsidRPr="00D14A17">
        <w:t>Предриятия</w:t>
      </w:r>
      <w:proofErr w:type="spellEnd"/>
      <w:r w:rsidR="000759CC" w:rsidRPr="00D14A17">
        <w:t xml:space="preserve"> крупные  и субъекты малого и среднего предпринимательства.</w:t>
      </w:r>
    </w:p>
    <w:p w:rsidR="000759CC" w:rsidRPr="00D14A17" w:rsidRDefault="000759CC" w:rsidP="00D14A17">
      <w:pPr>
        <w:ind w:firstLine="567"/>
      </w:pPr>
      <w:r w:rsidRPr="00D14A17">
        <w:t xml:space="preserve">Согласно официальным статистическим данным, на 31 декабря 2016 года в </w:t>
      </w:r>
      <w:proofErr w:type="spellStart"/>
      <w:r w:rsidRPr="00D14A17">
        <w:t>Корткеросском</w:t>
      </w:r>
      <w:proofErr w:type="spellEnd"/>
      <w:r w:rsidRPr="00D14A17">
        <w:t xml:space="preserve"> районе осуществляли хозяйственную деятельность зарегистрировано - 371 </w:t>
      </w:r>
      <w:proofErr w:type="gramStart"/>
      <w:r w:rsidRPr="00D14A17">
        <w:t>индивидуальных</w:t>
      </w:r>
      <w:proofErr w:type="gramEnd"/>
      <w:r w:rsidRPr="00D14A17">
        <w:t xml:space="preserve"> предпринимателя. </w:t>
      </w:r>
    </w:p>
    <w:p w:rsidR="000759CC" w:rsidRPr="00A74682" w:rsidRDefault="000759CC" w:rsidP="00D14A17">
      <w:pPr>
        <w:ind w:firstLine="567"/>
      </w:pPr>
      <w:r w:rsidRPr="00D14A17">
        <w:t>По сравнению с прошлым годом количество индивидуальных предпринимателей</w:t>
      </w:r>
      <w:r w:rsidRPr="00A74682">
        <w:t xml:space="preserve"> увеличилось на 6 единиц или на 1,6 %. </w:t>
      </w:r>
    </w:p>
    <w:p w:rsidR="000759CC" w:rsidRPr="00A74682" w:rsidRDefault="000759CC" w:rsidP="00A74682">
      <w:pPr>
        <w:ind w:firstLine="567"/>
        <w:jc w:val="both"/>
      </w:pPr>
      <w:r w:rsidRPr="00A74682">
        <w:t>Основная часть индивидуальных предпринимателей сосредоточена в розничной торговле (34,8 %), транспорт и связь (16,2%), сельское и лесное хозяйство (16,7 %).</w:t>
      </w:r>
    </w:p>
    <w:p w:rsidR="000759CC" w:rsidRPr="000433AE" w:rsidRDefault="000759CC" w:rsidP="000433AE">
      <w:r w:rsidRPr="00A74682">
        <w:t xml:space="preserve">Число субъектов малого и среднего предпринимательства в расчете на 10 тыс. человек населения составляет 233,9 единиц. Согласно представленной </w:t>
      </w:r>
      <w:proofErr w:type="spellStart"/>
      <w:r w:rsidRPr="00A74682">
        <w:t>Комистатом</w:t>
      </w:r>
      <w:proofErr w:type="spellEnd"/>
      <w:r w:rsidRPr="00A74682">
        <w:t xml:space="preserve"> информации, сведения по показателю не могут быть представлены, так как формирование информации по МО не предусмотрено Федеральным планом статистических работ. Согласно Федеральному плану статистических работ данные по субъектам малого и среднего предпринимательства в разрезе МО предоставляются один раз в пять лет по итогам сплошного статистического наблюдения за субъектами малого и среднего предпринимательства, по этой причине он будет постоянным на протяжении 5 лет. По этой же причине отсутствует возможность проставить реальные цифры по показателю: Доля среднесписочной численности работников (без </w:t>
      </w:r>
      <w:r w:rsidRPr="000433AE">
        <w:t>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0759CC" w:rsidRPr="000433AE" w:rsidRDefault="000759CC" w:rsidP="000433AE">
      <w:pPr>
        <w:ind w:firstLine="1134"/>
      </w:pPr>
      <w:r w:rsidRPr="000433AE">
        <w:t>С целью поддержки малого и среднего предпринимательства района, в 2016 году, действовала подпрограмма «Малое и среднее предпринимательство в муниципальном районе «</w:t>
      </w:r>
      <w:proofErr w:type="spellStart"/>
      <w:r w:rsidRPr="000433AE">
        <w:t>Корткеросский</w:t>
      </w:r>
      <w:proofErr w:type="spellEnd"/>
      <w:r w:rsidRPr="000433AE">
        <w:t>» муниципальной программы муниципального района «</w:t>
      </w:r>
      <w:proofErr w:type="spellStart"/>
      <w:r w:rsidRPr="000433AE">
        <w:t>Корткеросский</w:t>
      </w:r>
      <w:proofErr w:type="spellEnd"/>
      <w:r w:rsidRPr="000433AE">
        <w:t>» «Развитие экономики» на период до 2020 года.</w:t>
      </w:r>
    </w:p>
    <w:p w:rsidR="00F60D23" w:rsidRPr="000433AE" w:rsidRDefault="00F60D23" w:rsidP="000433AE">
      <w:pPr>
        <w:ind w:firstLine="1134"/>
      </w:pPr>
    </w:p>
    <w:p w:rsidR="00953001" w:rsidRPr="006000D1" w:rsidRDefault="00953001" w:rsidP="00A74682">
      <w:pPr>
        <w:suppressAutoHyphens/>
        <w:autoSpaceDE w:val="0"/>
        <w:autoSpaceDN w:val="0"/>
        <w:adjustRightInd w:val="0"/>
        <w:ind w:firstLine="708"/>
        <w:jc w:val="both"/>
        <w:rPr>
          <w:b/>
        </w:rPr>
      </w:pPr>
    </w:p>
    <w:p w:rsidR="005D7660" w:rsidRPr="00A74682" w:rsidRDefault="005D7660" w:rsidP="00A74682">
      <w:pPr>
        <w:suppressAutoHyphens/>
        <w:autoSpaceDE w:val="0"/>
        <w:autoSpaceDN w:val="0"/>
        <w:adjustRightInd w:val="0"/>
        <w:ind w:firstLine="708"/>
        <w:jc w:val="both"/>
        <w:rPr>
          <w:b/>
        </w:rPr>
      </w:pPr>
      <w:r w:rsidRPr="00A74682">
        <w:rPr>
          <w:b/>
        </w:rPr>
        <w:t>Лесное хозяйство</w:t>
      </w:r>
    </w:p>
    <w:p w:rsidR="00F60D23" w:rsidRPr="00A74682" w:rsidRDefault="00F60D23" w:rsidP="00A74682">
      <w:pPr>
        <w:ind w:firstLine="709"/>
        <w:jc w:val="both"/>
        <w:rPr>
          <w:color w:val="2E2E2E"/>
        </w:rPr>
      </w:pPr>
      <w:r w:rsidRPr="00A74682">
        <w:rPr>
          <w:color w:val="2E2E2E"/>
        </w:rPr>
        <w:t xml:space="preserve">Основной отраслью промышленности </w:t>
      </w:r>
      <w:proofErr w:type="spellStart"/>
      <w:r w:rsidRPr="00A74682">
        <w:rPr>
          <w:color w:val="2E2E2E"/>
        </w:rPr>
        <w:t>Корткеросского</w:t>
      </w:r>
      <w:proofErr w:type="spellEnd"/>
      <w:r w:rsidRPr="00A74682">
        <w:rPr>
          <w:color w:val="2E2E2E"/>
        </w:rPr>
        <w:t xml:space="preserve"> района является лесозаготовительная и деревообрабатывающая промышленность. Ее удельный вес в общем объеме промышленного производства района достигает 40-43 %.</w:t>
      </w:r>
    </w:p>
    <w:p w:rsidR="00F60D23" w:rsidRPr="00A74682" w:rsidRDefault="00F60D23" w:rsidP="00A74682">
      <w:pPr>
        <w:ind w:firstLine="709"/>
        <w:rPr>
          <w:color w:val="2E2E2E"/>
        </w:rPr>
      </w:pPr>
      <w:r w:rsidRPr="00A74682">
        <w:rPr>
          <w:color w:val="2E2E2E"/>
        </w:rPr>
        <w:t>Лесная промышленность МО МР «</w:t>
      </w:r>
      <w:proofErr w:type="spellStart"/>
      <w:r w:rsidRPr="00A74682">
        <w:rPr>
          <w:color w:val="2E2E2E"/>
        </w:rPr>
        <w:t>Корткеросский</w:t>
      </w:r>
      <w:proofErr w:type="spellEnd"/>
      <w:r w:rsidRPr="00A74682">
        <w:rPr>
          <w:color w:val="2E2E2E"/>
        </w:rPr>
        <w:t xml:space="preserve">» представлена 30-ю средними и малыми по объемам производства предприятиями. </w:t>
      </w:r>
      <w:r w:rsidR="000759CC" w:rsidRPr="00A74682">
        <w:t>Основными лесозаготовительными предприятиями являются: АО «</w:t>
      </w:r>
      <w:proofErr w:type="spellStart"/>
      <w:r w:rsidR="000759CC" w:rsidRPr="00A74682">
        <w:t>Монди</w:t>
      </w:r>
      <w:proofErr w:type="spellEnd"/>
      <w:r w:rsidR="000759CC" w:rsidRPr="00A74682">
        <w:t xml:space="preserve"> Сы</w:t>
      </w:r>
      <w:r w:rsidR="00904CB9">
        <w:t>ктывкарский ЛПК»</w:t>
      </w:r>
      <w:proofErr w:type="gramStart"/>
      <w:r w:rsidR="00904CB9">
        <w:t>,О</w:t>
      </w:r>
      <w:proofErr w:type="gramEnd"/>
      <w:r w:rsidR="00904CB9">
        <w:t>ОО «</w:t>
      </w:r>
      <w:proofErr w:type="spellStart"/>
      <w:r w:rsidR="00904CB9">
        <w:t>Кэмон</w:t>
      </w:r>
      <w:proofErr w:type="spellEnd"/>
      <w:r w:rsidR="00904CB9">
        <w:t xml:space="preserve"> -  Л</w:t>
      </w:r>
      <w:r w:rsidR="000759CC" w:rsidRPr="00A74682">
        <w:t>ес», ООО «Бор», ООО «</w:t>
      </w:r>
      <w:proofErr w:type="spellStart"/>
      <w:r w:rsidR="000759CC" w:rsidRPr="00A74682">
        <w:t>ЛокчимЛесПил</w:t>
      </w:r>
      <w:proofErr w:type="spellEnd"/>
      <w:r w:rsidR="000759CC" w:rsidRPr="00A74682">
        <w:t>», ООО «</w:t>
      </w:r>
      <w:proofErr w:type="spellStart"/>
      <w:r w:rsidR="000759CC" w:rsidRPr="00A74682">
        <w:t>Певк</w:t>
      </w:r>
      <w:proofErr w:type="spellEnd"/>
      <w:r w:rsidR="000759CC" w:rsidRPr="00A74682">
        <w:t xml:space="preserve">», ИП Панюков А.В., ИП Попов Н.А. </w:t>
      </w:r>
      <w:r w:rsidR="000759CC" w:rsidRPr="00A74682">
        <w:rPr>
          <w:color w:val="2E2E2E"/>
        </w:rPr>
        <w:t xml:space="preserve"> </w:t>
      </w:r>
    </w:p>
    <w:p w:rsidR="000759CC" w:rsidRPr="00A74682" w:rsidRDefault="000759CC" w:rsidP="00A74682">
      <w:pPr>
        <w:ind w:right="-1" w:firstLine="851"/>
        <w:jc w:val="both"/>
      </w:pPr>
      <w:r w:rsidRPr="00A74682">
        <w:t>Объем отгруженных товаров собственного производства по виду деятельности «Лесозаготовки» в 2016 году по крупным и средним организациям снизился в сравнении 2015 годом на 10,4 %.</w:t>
      </w:r>
    </w:p>
    <w:p w:rsidR="000759CC" w:rsidRPr="00A74682" w:rsidRDefault="000759CC" w:rsidP="00A74682">
      <w:pPr>
        <w:ind w:firstLine="709"/>
        <w:jc w:val="both"/>
      </w:pPr>
      <w:r w:rsidRPr="00A74682">
        <w:t xml:space="preserve">Производство древесины необработанной уменьшилось на 31,6 % и составило 626,7 тыс. </w:t>
      </w:r>
      <w:proofErr w:type="spellStart"/>
      <w:r w:rsidRPr="00A74682">
        <w:t>плотн</w:t>
      </w:r>
      <w:proofErr w:type="spellEnd"/>
      <w:r w:rsidRPr="00A74682">
        <w:t xml:space="preserve">. куб.м., в том числе бревен хвойных пород уменьшилось на 29,2 % (404 тыс. </w:t>
      </w:r>
      <w:proofErr w:type="spellStart"/>
      <w:r w:rsidRPr="00A74682">
        <w:t>плотн</w:t>
      </w:r>
      <w:proofErr w:type="spellEnd"/>
      <w:r w:rsidRPr="00A74682">
        <w:t xml:space="preserve">. куб.м.), бревен лиственных пород уменьшилось на 36,4 % (214,3  тыс. </w:t>
      </w:r>
      <w:proofErr w:type="spellStart"/>
      <w:r w:rsidRPr="00A74682">
        <w:t>плотн</w:t>
      </w:r>
      <w:proofErr w:type="spellEnd"/>
      <w:r w:rsidRPr="00A74682">
        <w:t>. куб.м.).</w:t>
      </w:r>
    </w:p>
    <w:p w:rsidR="000759CC" w:rsidRPr="00A74682" w:rsidRDefault="000759CC" w:rsidP="00A74682">
      <w:pPr>
        <w:ind w:firstLine="567"/>
        <w:jc w:val="both"/>
      </w:pPr>
      <w:r w:rsidRPr="00A74682">
        <w:t xml:space="preserve">В </w:t>
      </w:r>
      <w:proofErr w:type="spellStart"/>
      <w:r w:rsidRPr="00A74682">
        <w:t>Корткеросском</w:t>
      </w:r>
      <w:proofErr w:type="spellEnd"/>
      <w:r w:rsidRPr="00A74682">
        <w:t xml:space="preserve"> районе продолжают реализовываться 5 проектов малого и среднего лесного бизнеса при поддержке ОАО «</w:t>
      </w:r>
      <w:proofErr w:type="spellStart"/>
      <w:r w:rsidRPr="00A74682">
        <w:t>Монди</w:t>
      </w:r>
      <w:proofErr w:type="spellEnd"/>
      <w:r w:rsidRPr="00A74682">
        <w:t xml:space="preserve"> СЛПК», в целях создания рабочих мест.  ООО «Кедр», ООО «Бор», ООО «</w:t>
      </w:r>
      <w:proofErr w:type="spellStart"/>
      <w:r w:rsidRPr="00A74682">
        <w:t>Кэмон-Лес</w:t>
      </w:r>
      <w:proofErr w:type="spellEnd"/>
      <w:r w:rsidRPr="00A74682">
        <w:t>», ООО «</w:t>
      </w:r>
      <w:proofErr w:type="spellStart"/>
      <w:r w:rsidRPr="00A74682">
        <w:t>Леспил</w:t>
      </w:r>
      <w:proofErr w:type="spellEnd"/>
      <w:r w:rsidRPr="00A74682">
        <w:t>», ООО «</w:t>
      </w:r>
      <w:proofErr w:type="spellStart"/>
      <w:r w:rsidRPr="00A74682">
        <w:t>Теребей</w:t>
      </w:r>
      <w:proofErr w:type="spellEnd"/>
      <w:r w:rsidRPr="00A74682">
        <w:t>».</w:t>
      </w:r>
    </w:p>
    <w:p w:rsidR="005D7660" w:rsidRPr="00A74682" w:rsidRDefault="005D7660" w:rsidP="00A74682">
      <w:pPr>
        <w:ind w:firstLine="720"/>
        <w:jc w:val="both"/>
      </w:pPr>
    </w:p>
    <w:p w:rsidR="005D7660" w:rsidRPr="00A74682" w:rsidRDefault="005D7660" w:rsidP="00A74682">
      <w:pPr>
        <w:ind w:firstLine="708"/>
        <w:jc w:val="both"/>
      </w:pPr>
      <w:r w:rsidRPr="00A74682">
        <w:rPr>
          <w:b/>
        </w:rPr>
        <w:t>Сельскохозяйственное производство</w:t>
      </w:r>
    </w:p>
    <w:p w:rsidR="00F60D23" w:rsidRPr="00A74682" w:rsidRDefault="005D7660" w:rsidP="00A74682">
      <w:pPr>
        <w:ind w:firstLine="720"/>
        <w:rPr>
          <w:color w:val="2E2E2E"/>
        </w:rPr>
      </w:pPr>
      <w:r w:rsidRPr="00A74682">
        <w:rPr>
          <w:color w:val="2E2E2E"/>
        </w:rPr>
        <w:t>В агропромышленном комплексе района работает 7 сельскохозяйственных организаций, 1 – предприятие переработки, 18 – крестьянских (фермерских) хозяйств, 8000 – личных подсобных хозяй</w:t>
      </w:r>
      <w:proofErr w:type="gramStart"/>
      <w:r w:rsidRPr="00A74682">
        <w:rPr>
          <w:color w:val="2E2E2E"/>
        </w:rPr>
        <w:t>ств гр</w:t>
      </w:r>
      <w:proofErr w:type="gramEnd"/>
      <w:r w:rsidRPr="00A74682">
        <w:rPr>
          <w:color w:val="2E2E2E"/>
        </w:rPr>
        <w:t>аждан.</w:t>
      </w:r>
    </w:p>
    <w:p w:rsidR="00684B36" w:rsidRPr="00A74682" w:rsidRDefault="005D7660" w:rsidP="00A74682">
      <w:pPr>
        <w:ind w:firstLine="720"/>
        <w:rPr>
          <w:color w:val="2E2E2E"/>
        </w:rPr>
      </w:pPr>
      <w:r w:rsidRPr="00A74682">
        <w:rPr>
          <w:color w:val="2E2E2E"/>
        </w:rPr>
        <w:t xml:space="preserve">Основным видом деятельности для подавляющего количества </w:t>
      </w:r>
      <w:proofErr w:type="spellStart"/>
      <w:r w:rsidRPr="00A74682">
        <w:rPr>
          <w:color w:val="2E2E2E"/>
        </w:rPr>
        <w:t>сельхозорганизаций</w:t>
      </w:r>
      <w:proofErr w:type="spellEnd"/>
      <w:r w:rsidRPr="00A74682">
        <w:rPr>
          <w:color w:val="2E2E2E"/>
        </w:rPr>
        <w:t xml:space="preserve"> является производство первичной сельскохозяйственной продукции растениеводства и </w:t>
      </w:r>
      <w:proofErr w:type="spellStart"/>
      <w:r w:rsidRPr="00A74682">
        <w:rPr>
          <w:color w:val="2E2E2E"/>
        </w:rPr>
        <w:t>животноводства</w:t>
      </w:r>
      <w:proofErr w:type="gramStart"/>
      <w:r w:rsidRPr="00A74682">
        <w:rPr>
          <w:color w:val="2E2E2E"/>
        </w:rPr>
        <w:t>.В</w:t>
      </w:r>
      <w:proofErr w:type="spellEnd"/>
      <w:proofErr w:type="gramEnd"/>
      <w:r w:rsidRPr="00A74682">
        <w:rPr>
          <w:color w:val="2E2E2E"/>
        </w:rPr>
        <w:t xml:space="preserve"> общем объеме производства сельскохозяйственной продукции в районе, на долю сельскохозяйственных организаций приходится - 50 %, хозяйств населения – 49,5%, крестьянско-фермерских хозяйств – 0,5 %.В 2016 году произведено молока 78650 </w:t>
      </w:r>
      <w:proofErr w:type="spellStart"/>
      <w:r w:rsidRPr="00A74682">
        <w:rPr>
          <w:color w:val="2E2E2E"/>
        </w:rPr>
        <w:t>ц</w:t>
      </w:r>
      <w:proofErr w:type="spellEnd"/>
      <w:r w:rsidRPr="00A74682">
        <w:rPr>
          <w:color w:val="2E2E2E"/>
        </w:rPr>
        <w:t>., объемы производства молока по сравнению с аналогичным периодом прошлого года сохранены</w:t>
      </w:r>
      <w:r w:rsidRPr="00A74682">
        <w:rPr>
          <w:color w:val="2E2E2E"/>
        </w:rPr>
        <w:br/>
        <w:t xml:space="preserve">За 2016 год произведено скота и птицы на убой в живом весе 3106 </w:t>
      </w:r>
      <w:proofErr w:type="spellStart"/>
      <w:r w:rsidRPr="00A74682">
        <w:rPr>
          <w:color w:val="2E2E2E"/>
        </w:rPr>
        <w:t>ц</w:t>
      </w:r>
      <w:proofErr w:type="spellEnd"/>
      <w:r w:rsidRPr="00A74682">
        <w:rPr>
          <w:color w:val="2E2E2E"/>
        </w:rPr>
        <w:t>, или уменьшилось на 9 % относительно 2015 года.</w:t>
      </w:r>
      <w:r w:rsidR="00684B36" w:rsidRPr="00A74682">
        <w:rPr>
          <w:color w:val="2E2E2E"/>
        </w:rPr>
        <w:t xml:space="preserve"> </w:t>
      </w:r>
      <w:r w:rsidRPr="00A74682">
        <w:rPr>
          <w:color w:val="2E2E2E"/>
        </w:rPr>
        <w:t xml:space="preserve">Численность скота в </w:t>
      </w:r>
      <w:proofErr w:type="spellStart"/>
      <w:proofErr w:type="gramStart"/>
      <w:r w:rsidRPr="00A74682">
        <w:rPr>
          <w:color w:val="2E2E2E"/>
        </w:rPr>
        <w:t>в</w:t>
      </w:r>
      <w:proofErr w:type="spellEnd"/>
      <w:proofErr w:type="gramEnd"/>
      <w:r w:rsidRPr="00A74682">
        <w:rPr>
          <w:color w:val="2E2E2E"/>
        </w:rPr>
        <w:t xml:space="preserve"> сельскохозяйственных организациях на 01.01.2017 года составило 3798 голов (на уровне 2015 года), в том числе поголовье коров - 1792 головы, также на уровне 2015 года</w:t>
      </w:r>
      <w:r w:rsidR="00F60D23" w:rsidRPr="00A74682">
        <w:rPr>
          <w:color w:val="2E2E2E"/>
        </w:rPr>
        <w:t xml:space="preserve">. </w:t>
      </w:r>
    </w:p>
    <w:p w:rsidR="00684B36" w:rsidRPr="00A74682" w:rsidRDefault="00684B36" w:rsidP="00A74682">
      <w:pPr>
        <w:pStyle w:val="ae"/>
        <w:spacing w:after="0"/>
        <w:ind w:left="0" w:firstLine="708"/>
        <w:jc w:val="both"/>
      </w:pPr>
      <w:r w:rsidRPr="00A74682">
        <w:t xml:space="preserve">К основным </w:t>
      </w:r>
      <w:proofErr w:type="spellStart"/>
      <w:r w:rsidRPr="00A74682">
        <w:t>сельхозорганизациям</w:t>
      </w:r>
      <w:proofErr w:type="spellEnd"/>
      <w:r w:rsidRPr="00A74682">
        <w:t xml:space="preserve"> относятся СПК «Корткерос-1» (с. Корткерос), СПК «</w:t>
      </w:r>
      <w:proofErr w:type="spellStart"/>
      <w:r w:rsidRPr="00A74682">
        <w:t>Маджа</w:t>
      </w:r>
      <w:proofErr w:type="spellEnd"/>
      <w:r w:rsidRPr="00A74682">
        <w:t xml:space="preserve">» (с. </w:t>
      </w:r>
      <w:proofErr w:type="spellStart"/>
      <w:r w:rsidRPr="00A74682">
        <w:t>Маджа</w:t>
      </w:r>
      <w:proofErr w:type="spellEnd"/>
      <w:r w:rsidRPr="00A74682">
        <w:t>), СПК «</w:t>
      </w:r>
      <w:proofErr w:type="spellStart"/>
      <w:r w:rsidRPr="00A74682">
        <w:t>Небдинский</w:t>
      </w:r>
      <w:proofErr w:type="spellEnd"/>
      <w:r w:rsidRPr="00A74682">
        <w:t xml:space="preserve">» (с. </w:t>
      </w:r>
      <w:proofErr w:type="spellStart"/>
      <w:r w:rsidRPr="00A74682">
        <w:t>Небдино</w:t>
      </w:r>
      <w:proofErr w:type="spellEnd"/>
      <w:r w:rsidRPr="00A74682">
        <w:t>), СПК «Сторожевск-1» (с. Сторожевск), СПК «Исток» (с. </w:t>
      </w:r>
      <w:proofErr w:type="spellStart"/>
      <w:r w:rsidRPr="00A74682">
        <w:t>Большелуг</w:t>
      </w:r>
      <w:proofErr w:type="spellEnd"/>
      <w:r w:rsidRPr="00A74682">
        <w:t>), СПК «</w:t>
      </w:r>
      <w:proofErr w:type="spellStart"/>
      <w:r w:rsidRPr="00A74682">
        <w:t>Вишерский</w:t>
      </w:r>
      <w:proofErr w:type="spellEnd"/>
      <w:r w:rsidRPr="00A74682">
        <w:t xml:space="preserve">» (с. Богородск), ООО «Нившера», ООО «Северная Нива». По количеству занятых работников все предприятия относятся к категории малых и средних предприятий. </w:t>
      </w:r>
    </w:p>
    <w:p w:rsidR="00684B36" w:rsidRPr="00A74682" w:rsidRDefault="00684B36" w:rsidP="00A74682">
      <w:pPr>
        <w:pStyle w:val="ae"/>
        <w:spacing w:after="0"/>
        <w:ind w:left="0" w:firstLine="708"/>
        <w:jc w:val="both"/>
      </w:pPr>
      <w:r w:rsidRPr="00A74682">
        <w:t xml:space="preserve">Основным видом деятельности для подавляющего количества </w:t>
      </w:r>
      <w:proofErr w:type="spellStart"/>
      <w:r w:rsidRPr="00A74682">
        <w:t>сельхозорганизаций</w:t>
      </w:r>
      <w:proofErr w:type="spellEnd"/>
      <w:r w:rsidRPr="00A74682">
        <w:t xml:space="preserve"> является производство первичной сельскохозяйственной продукции растениеводства и животноводства. </w:t>
      </w:r>
    </w:p>
    <w:p w:rsidR="00F60D23" w:rsidRPr="00A74682" w:rsidRDefault="005D7660" w:rsidP="00A74682">
      <w:pPr>
        <w:ind w:firstLine="720"/>
        <w:rPr>
          <w:color w:val="2E2E2E"/>
        </w:rPr>
      </w:pPr>
      <w:r w:rsidRPr="00A74682">
        <w:rPr>
          <w:color w:val="2E2E2E"/>
        </w:rPr>
        <w:t>Продолжена реализация подпрограммы «Развитие сельского хозяйства регулирования рынков сельскохозяйственной продукции, сырья и продовольствия на период до 2020 года» муниципальной программы муниципального образования муниципального района «</w:t>
      </w:r>
      <w:proofErr w:type="spellStart"/>
      <w:r w:rsidRPr="00A74682">
        <w:rPr>
          <w:color w:val="2E2E2E"/>
        </w:rPr>
        <w:t>Корткеросский</w:t>
      </w:r>
      <w:proofErr w:type="spellEnd"/>
      <w:r w:rsidRPr="00A74682">
        <w:rPr>
          <w:color w:val="2E2E2E"/>
        </w:rPr>
        <w:t>» «Развитие экономики» на период до 2020 года, целью которой является - создание условий для устойчивого развития агропромышленного комплекса.</w:t>
      </w:r>
      <w:r w:rsidR="00F60D23" w:rsidRPr="00A74682">
        <w:rPr>
          <w:color w:val="2E2E2E"/>
        </w:rPr>
        <w:t xml:space="preserve"> </w:t>
      </w:r>
      <w:r w:rsidRPr="00A74682">
        <w:rPr>
          <w:color w:val="2E2E2E"/>
        </w:rPr>
        <w:t>Объем финансирования подпрограммы в 2016 год</w:t>
      </w:r>
      <w:r w:rsidR="00F60D23" w:rsidRPr="00A74682">
        <w:rPr>
          <w:color w:val="2E2E2E"/>
        </w:rPr>
        <w:t>у составил 2 366,95 тыс. рублей</w:t>
      </w:r>
      <w:r w:rsidRPr="00A74682">
        <w:rPr>
          <w:color w:val="2E2E2E"/>
        </w:rPr>
        <w:t>.</w:t>
      </w:r>
      <w:r w:rsidR="00F60D23" w:rsidRPr="00A74682">
        <w:rPr>
          <w:color w:val="2E2E2E"/>
        </w:rPr>
        <w:t xml:space="preserve"> </w:t>
      </w:r>
      <w:r w:rsidRPr="00A74682">
        <w:rPr>
          <w:color w:val="2E2E2E"/>
        </w:rPr>
        <w:t xml:space="preserve">В целях реализации мероприятия совершенствование кадрового обеспечения, в 2016 году проведен конкурс профессионального мастерства и районное совещание передовиков сельскохозяйственного производства. </w:t>
      </w:r>
      <w:r w:rsidR="00F60D23" w:rsidRPr="00A74682">
        <w:rPr>
          <w:color w:val="2E2E2E"/>
        </w:rPr>
        <w:t>В</w:t>
      </w:r>
      <w:r w:rsidRPr="00A74682">
        <w:rPr>
          <w:color w:val="2E2E2E"/>
        </w:rPr>
        <w:t xml:space="preserve"> рамках </w:t>
      </w:r>
      <w:proofErr w:type="spellStart"/>
      <w:r w:rsidRPr="00A74682">
        <w:rPr>
          <w:color w:val="2E2E2E"/>
        </w:rPr>
        <w:t>сельхозпрограммы</w:t>
      </w:r>
      <w:proofErr w:type="spellEnd"/>
      <w:r w:rsidRPr="00A74682">
        <w:rPr>
          <w:color w:val="2E2E2E"/>
        </w:rPr>
        <w:t xml:space="preserve"> реализовано 3 малых проекта, это:</w:t>
      </w:r>
    </w:p>
    <w:p w:rsidR="00F60D23" w:rsidRPr="00A74682" w:rsidRDefault="005D7660" w:rsidP="00A74682">
      <w:pPr>
        <w:ind w:firstLine="720"/>
        <w:rPr>
          <w:color w:val="2E2E2E"/>
        </w:rPr>
      </w:pPr>
      <w:r w:rsidRPr="00A74682">
        <w:rPr>
          <w:color w:val="2E2E2E"/>
        </w:rPr>
        <w:t xml:space="preserve">- Строительство убойного пункта в с. </w:t>
      </w:r>
      <w:proofErr w:type="spellStart"/>
      <w:r w:rsidRPr="00A74682">
        <w:rPr>
          <w:color w:val="2E2E2E"/>
        </w:rPr>
        <w:t>Большелуг</w:t>
      </w:r>
      <w:proofErr w:type="spellEnd"/>
      <w:r w:rsidRPr="00A74682">
        <w:rPr>
          <w:color w:val="2E2E2E"/>
        </w:rPr>
        <w:t xml:space="preserve"> СПК «Исток»</w:t>
      </w:r>
      <w:r w:rsidR="00F60D23" w:rsidRPr="00A74682">
        <w:rPr>
          <w:color w:val="2E2E2E"/>
        </w:rPr>
        <w:t>;</w:t>
      </w:r>
    </w:p>
    <w:p w:rsidR="00F60D23" w:rsidRPr="00A74682" w:rsidRDefault="005D7660" w:rsidP="00A74682">
      <w:pPr>
        <w:ind w:firstLine="720"/>
        <w:rPr>
          <w:color w:val="2E2E2E"/>
        </w:rPr>
      </w:pPr>
      <w:r w:rsidRPr="00A74682">
        <w:rPr>
          <w:color w:val="2E2E2E"/>
        </w:rPr>
        <w:t>- «Жемчужина села» с. Сторожевск - обустройство зон отдыха;</w:t>
      </w:r>
    </w:p>
    <w:p w:rsidR="00F60D23" w:rsidRPr="00A74682" w:rsidRDefault="005D7660" w:rsidP="00A74682">
      <w:pPr>
        <w:ind w:firstLine="720"/>
        <w:rPr>
          <w:color w:val="2E2E2E"/>
        </w:rPr>
      </w:pPr>
      <w:r w:rsidRPr="00A74682">
        <w:rPr>
          <w:color w:val="2E2E2E"/>
        </w:rPr>
        <w:t xml:space="preserve">- «Чистая вода» п. </w:t>
      </w:r>
      <w:proofErr w:type="gramStart"/>
      <w:r w:rsidRPr="00A74682">
        <w:rPr>
          <w:color w:val="2E2E2E"/>
        </w:rPr>
        <w:t>Приозёрный</w:t>
      </w:r>
      <w:proofErr w:type="gramEnd"/>
      <w:r w:rsidRPr="00A74682">
        <w:rPr>
          <w:color w:val="2E2E2E"/>
        </w:rPr>
        <w:t>.</w:t>
      </w:r>
    </w:p>
    <w:p w:rsidR="00F60D23" w:rsidRPr="00A74682" w:rsidRDefault="00F60D23" w:rsidP="00A74682">
      <w:pPr>
        <w:ind w:firstLine="567"/>
      </w:pPr>
      <w:r w:rsidRPr="00A74682">
        <w:t xml:space="preserve"> </w:t>
      </w:r>
      <w:r w:rsidR="005D7660" w:rsidRPr="00A74682">
        <w:t>В районе, в 2016 году в сельском хозяйстве реализовывалось 6 инвестиционных проектов.</w:t>
      </w:r>
    </w:p>
    <w:p w:rsidR="004A4096" w:rsidRPr="006000D1" w:rsidRDefault="004A4096" w:rsidP="00D24664">
      <w:pPr>
        <w:pStyle w:val="1"/>
      </w:pPr>
      <w:bookmarkStart w:id="41" w:name="_Toc501217737"/>
      <w:r w:rsidRPr="001C5927">
        <w:t>1</w:t>
      </w:r>
      <w:r w:rsidR="001C5927" w:rsidRPr="001C5927">
        <w:t>.4</w:t>
      </w:r>
      <w:r w:rsidRPr="001C5927">
        <w:t xml:space="preserve"> </w:t>
      </w:r>
      <w:bookmarkStart w:id="42" w:name="_Toc185782407"/>
      <w:r w:rsidRPr="001C5927">
        <w:t xml:space="preserve">Транспортное </w:t>
      </w:r>
      <w:r w:rsidR="001C5927" w:rsidRPr="001C5927">
        <w:t>обеспечени</w:t>
      </w:r>
      <w:r w:rsidRPr="001C5927">
        <w:t>е</w:t>
      </w:r>
      <w:bookmarkEnd w:id="42"/>
      <w:bookmarkEnd w:id="41"/>
    </w:p>
    <w:p w:rsidR="00953001" w:rsidRPr="006000D1" w:rsidRDefault="00953001" w:rsidP="00953001"/>
    <w:p w:rsidR="004A4096" w:rsidRPr="00A74682" w:rsidRDefault="004A4096" w:rsidP="001C5927">
      <w:pPr>
        <w:ind w:firstLine="709"/>
        <w:jc w:val="both"/>
      </w:pPr>
      <w:r w:rsidRPr="00A74682">
        <w:t>Существующее транспортное обеспечение МР «</w:t>
      </w:r>
      <w:proofErr w:type="spellStart"/>
      <w:r w:rsidRPr="00A74682">
        <w:t>Корткеросский</w:t>
      </w:r>
      <w:proofErr w:type="spellEnd"/>
      <w:r w:rsidRPr="00A74682">
        <w:t xml:space="preserve">» представлено автомобильными дорогами. Общая протяженность автомобильных дорог с твердым покрытием  составила </w:t>
      </w:r>
      <w:smartTag w:uri="urn:schemas-microsoft-com:office:smarttags" w:element="metricconverter">
        <w:smartTagPr>
          <w:attr w:name="ProductID" w:val="545 км"/>
        </w:smartTagPr>
        <w:r w:rsidRPr="00A74682">
          <w:t>545 км</w:t>
        </w:r>
      </w:smartTag>
      <w:r w:rsidRPr="00A74682">
        <w:t xml:space="preserve">. </w:t>
      </w:r>
    </w:p>
    <w:p w:rsidR="004A4096" w:rsidRPr="00A74682" w:rsidRDefault="004A4096" w:rsidP="001C5927">
      <w:pPr>
        <w:ind w:firstLine="709"/>
        <w:jc w:val="both"/>
      </w:pPr>
      <w:r w:rsidRPr="00A74682">
        <w:t>В районе существует относительно развитая сеть автомобильных дорог общего пользования, что позволяет вести лесозаготовку в большинстве лесничеств. Густота дорог общего пользования на 1000 км</w:t>
      </w:r>
      <w:proofErr w:type="gramStart"/>
      <w:r w:rsidRPr="00A74682">
        <w:rPr>
          <w:vertAlign w:val="superscript"/>
        </w:rPr>
        <w:t>2</w:t>
      </w:r>
      <w:proofErr w:type="gramEnd"/>
      <w:r w:rsidRPr="00A74682">
        <w:t xml:space="preserve"> территории составила </w:t>
      </w:r>
      <w:smartTag w:uri="urn:schemas-microsoft-com:office:smarttags" w:element="metricconverter">
        <w:smartTagPr>
          <w:attr w:name="ProductID" w:val="24,6 км"/>
        </w:smartTagPr>
        <w:r w:rsidRPr="00A74682">
          <w:t>24,6 км</w:t>
        </w:r>
      </w:smartTag>
      <w:r w:rsidRPr="00A74682">
        <w:t xml:space="preserve"> (по состоянию на конец </w:t>
      </w:r>
      <w:smartTag w:uri="urn:schemas-microsoft-com:office:smarttags" w:element="metricconverter">
        <w:smartTagPr>
          <w:attr w:name="ProductID" w:val="2007 г"/>
        </w:smartTagPr>
        <w:r w:rsidRPr="00A74682">
          <w:t>2007 г</w:t>
        </w:r>
      </w:smartTag>
      <w:r w:rsidRPr="00A74682">
        <w:t xml:space="preserve">.). Густота дорог влияет на экономическую доступность к лесным ресурсам района, позволяет осваивать их значительные объемы. Основа сети лесовозных дорог района была заложена в советское время. Ее ключевыми элементами являются дорога от г. Сыктывкар до с. Усть-Кулом, проходящая по территории района с запада на восток, а также два ответвления от нее: от с. Сторожевск на севере до с. Нившера и от с. Корткерос на юг </w:t>
      </w:r>
      <w:proofErr w:type="gramStart"/>
      <w:r w:rsidRPr="00A74682">
        <w:t>до</w:t>
      </w:r>
      <w:proofErr w:type="gramEnd"/>
      <w:r w:rsidRPr="00A74682">
        <w:t xml:space="preserve"> с. </w:t>
      </w:r>
      <w:proofErr w:type="spellStart"/>
      <w:r w:rsidRPr="00A74682">
        <w:t>Мордино</w:t>
      </w:r>
      <w:proofErr w:type="spellEnd"/>
      <w:r w:rsidRPr="00A74682">
        <w:t xml:space="preserve"> и далее до д. </w:t>
      </w:r>
      <w:proofErr w:type="spellStart"/>
      <w:r w:rsidRPr="00A74682">
        <w:t>Лопыдино</w:t>
      </w:r>
      <w:proofErr w:type="spellEnd"/>
    </w:p>
    <w:p w:rsidR="004A4096" w:rsidRPr="00A74682" w:rsidRDefault="004A4096" w:rsidP="001C5927">
      <w:pPr>
        <w:ind w:firstLine="709"/>
        <w:jc w:val="both"/>
        <w:rPr>
          <w:b/>
        </w:rPr>
      </w:pPr>
      <w:r w:rsidRPr="00A74682">
        <w:t xml:space="preserve">По территории района проходят дороги общего пользования, находящиеся в государственной собственности Республики Коми. Согласно Постановлению Правительства РК от 25.04.2005 г. № 108 протяженность дорог общего пользования на территории района составляет 348,11 км. Протяженность дорог общего пользования местного значения на территории района составляет </w:t>
      </w:r>
      <w:smartTag w:uri="urn:schemas-microsoft-com:office:smarttags" w:element="metricconverter">
        <w:smartTagPr>
          <w:attr w:name="ProductID" w:val="273,342 км"/>
        </w:smartTagPr>
        <w:r w:rsidRPr="00A74682">
          <w:t>273,342 км</w:t>
        </w:r>
      </w:smartTag>
      <w:r w:rsidRPr="00A74682">
        <w:t xml:space="preserve">. </w:t>
      </w:r>
    </w:p>
    <w:p w:rsidR="004A4096" w:rsidRPr="00A74682" w:rsidRDefault="004A4096" w:rsidP="00A74682">
      <w:pPr>
        <w:rPr>
          <w:b/>
        </w:rPr>
      </w:pPr>
    </w:p>
    <w:p w:rsidR="005D7660" w:rsidRPr="006000D1" w:rsidRDefault="001C5927" w:rsidP="00D24664">
      <w:pPr>
        <w:pStyle w:val="1"/>
      </w:pPr>
      <w:bookmarkStart w:id="43" w:name="_Toc501217738"/>
      <w:r>
        <w:t xml:space="preserve">1.5 </w:t>
      </w:r>
      <w:r w:rsidR="00C833D3" w:rsidRPr="00A74682">
        <w:t xml:space="preserve"> Население</w:t>
      </w:r>
      <w:bookmarkEnd w:id="43"/>
    </w:p>
    <w:p w:rsidR="00953001" w:rsidRPr="006000D1" w:rsidRDefault="00953001" w:rsidP="00953001"/>
    <w:p w:rsidR="005D7660" w:rsidRPr="00A74682" w:rsidRDefault="000759CC" w:rsidP="001C5927">
      <w:pPr>
        <w:ind w:firstLine="709"/>
      </w:pPr>
      <w:r w:rsidRPr="00A74682">
        <w:t xml:space="preserve">Среднегодовая численность постоянного населения в 2016 году составила 18,7 тыс. человек, на </w:t>
      </w:r>
      <w:r w:rsidR="005D7660" w:rsidRPr="00A74682">
        <w:t xml:space="preserve"> 1 января 20</w:t>
      </w:r>
      <w:r w:rsidRPr="00A74682">
        <w:t>17</w:t>
      </w:r>
      <w:r w:rsidR="005D7660" w:rsidRPr="00A74682">
        <w:t xml:space="preserve"> г. составила </w:t>
      </w:r>
      <w:r w:rsidR="00C833D3" w:rsidRPr="00A74682">
        <w:t xml:space="preserve">18593 </w:t>
      </w:r>
      <w:r w:rsidR="005D7660" w:rsidRPr="00A74682">
        <w:t>чел</w:t>
      </w:r>
      <w:r w:rsidR="00C833D3" w:rsidRPr="00A74682">
        <w:t>овека.</w:t>
      </w:r>
    </w:p>
    <w:p w:rsidR="005D7660" w:rsidRPr="00A74682" w:rsidRDefault="005D7660" w:rsidP="00A74682">
      <w:pPr>
        <w:autoSpaceDE w:val="0"/>
        <w:autoSpaceDN w:val="0"/>
        <w:adjustRightInd w:val="0"/>
        <w:ind w:firstLine="720"/>
        <w:jc w:val="both"/>
      </w:pPr>
      <w:r w:rsidRPr="00A74682">
        <w:t>В демографическом развитии МР «</w:t>
      </w:r>
      <w:proofErr w:type="spellStart"/>
      <w:r w:rsidRPr="00A74682">
        <w:t>Корткеросский</w:t>
      </w:r>
      <w:proofErr w:type="spellEnd"/>
      <w:r w:rsidRPr="00A74682">
        <w:t>» продолжается процесс сокращения населения, основными причинами которого является естественная убыль населения и миграционный отток. Определяющим фактором естественной убыли населения является низкая рождаемость и неблагополучная динамика смертности. Естественная убыль населения и миграционный отток вносят примерно равный вклад в процесс сокращения численности постоянного населения МР «</w:t>
      </w:r>
      <w:proofErr w:type="spellStart"/>
      <w:r w:rsidRPr="00A74682">
        <w:t>Корткеросский</w:t>
      </w:r>
      <w:proofErr w:type="spellEnd"/>
      <w:r w:rsidRPr="00A74682">
        <w:t xml:space="preserve">». </w:t>
      </w:r>
    </w:p>
    <w:p w:rsidR="005D7660" w:rsidRPr="00A74682" w:rsidRDefault="005D7660" w:rsidP="00A74682">
      <w:pPr>
        <w:rPr>
          <w:b/>
        </w:rPr>
      </w:pPr>
    </w:p>
    <w:p w:rsidR="005D7660" w:rsidRDefault="001C5927" w:rsidP="00D24664">
      <w:pPr>
        <w:pStyle w:val="1"/>
        <w:rPr>
          <w:lang w:val="en-US"/>
        </w:rPr>
      </w:pPr>
      <w:bookmarkStart w:id="44" w:name="_Toc501217739"/>
      <w:r>
        <w:t>1.6</w:t>
      </w:r>
      <w:bookmarkStart w:id="45" w:name="_Toc153485491"/>
      <w:bookmarkStart w:id="46" w:name="_Toc185782405"/>
      <w:r>
        <w:t xml:space="preserve"> </w:t>
      </w:r>
      <w:r w:rsidR="005D7660" w:rsidRPr="00A74682">
        <w:t>Жилищный фонд</w:t>
      </w:r>
      <w:bookmarkEnd w:id="45"/>
      <w:bookmarkEnd w:id="46"/>
      <w:bookmarkEnd w:id="44"/>
    </w:p>
    <w:p w:rsidR="00953001" w:rsidRPr="00953001" w:rsidRDefault="00953001" w:rsidP="00953001">
      <w:pPr>
        <w:rPr>
          <w:lang w:val="en-US"/>
        </w:rPr>
      </w:pPr>
    </w:p>
    <w:p w:rsidR="00340C29" w:rsidRPr="00A74682" w:rsidRDefault="005D7660" w:rsidP="00A74682">
      <w:pPr>
        <w:ind w:firstLine="720"/>
        <w:jc w:val="both"/>
      </w:pPr>
      <w:r w:rsidRPr="00A74682">
        <w:t>Общая площадь жилых помещений на 31.12.20</w:t>
      </w:r>
      <w:r w:rsidR="00AB40E4" w:rsidRPr="00A74682">
        <w:t>16</w:t>
      </w:r>
      <w:r w:rsidRPr="00A74682">
        <w:t xml:space="preserve"> г. на территории района составила 5</w:t>
      </w:r>
      <w:r w:rsidR="00AB40E4" w:rsidRPr="00A74682">
        <w:t>95</w:t>
      </w:r>
      <w:r w:rsidRPr="00A74682">
        <w:t>,</w:t>
      </w:r>
      <w:r w:rsidR="00AB40E4" w:rsidRPr="00A74682">
        <w:t>0</w:t>
      </w:r>
      <w:r w:rsidRPr="00A74682">
        <w:t>00 тыс. м</w:t>
      </w:r>
      <w:proofErr w:type="gramStart"/>
      <w:r w:rsidRPr="00A74682">
        <w:rPr>
          <w:vertAlign w:val="superscript"/>
        </w:rPr>
        <w:t>2</w:t>
      </w:r>
      <w:proofErr w:type="gramEnd"/>
      <w:r w:rsidRPr="00A74682">
        <w:t>.</w:t>
      </w:r>
      <w:r w:rsidR="00AB40E4" w:rsidRPr="00A74682">
        <w:t xml:space="preserve"> Из них по видам собственност</w:t>
      </w:r>
      <w:proofErr w:type="gramStart"/>
      <w:r w:rsidR="00AB40E4" w:rsidRPr="00A74682">
        <w:t>и-</w:t>
      </w:r>
      <w:proofErr w:type="gramEnd"/>
      <w:r w:rsidR="00AB40E4" w:rsidRPr="00A74682">
        <w:t xml:space="preserve"> государственная -1,7</w:t>
      </w:r>
      <w:r w:rsidR="00340C29" w:rsidRPr="00A74682">
        <w:t xml:space="preserve"> тыс. м</w:t>
      </w:r>
      <w:r w:rsidR="00340C29" w:rsidRPr="00A74682">
        <w:rPr>
          <w:vertAlign w:val="superscript"/>
        </w:rPr>
        <w:t>2</w:t>
      </w:r>
      <w:r w:rsidR="00340C29" w:rsidRPr="00A74682">
        <w:t>., муниципальная -100,5 тыс. м</w:t>
      </w:r>
      <w:r w:rsidR="00340C29" w:rsidRPr="00A74682">
        <w:rPr>
          <w:vertAlign w:val="superscript"/>
        </w:rPr>
        <w:t>2</w:t>
      </w:r>
      <w:r w:rsidR="00340C29" w:rsidRPr="00A74682">
        <w:t>.,  частная 492,8 тыс. м</w:t>
      </w:r>
      <w:r w:rsidR="00340C29" w:rsidRPr="00A74682">
        <w:rPr>
          <w:vertAlign w:val="superscript"/>
        </w:rPr>
        <w:t>2</w:t>
      </w:r>
      <w:r w:rsidR="00340C29" w:rsidRPr="00A74682">
        <w:t>.</w:t>
      </w:r>
    </w:p>
    <w:p w:rsidR="00340C29" w:rsidRPr="00A74682" w:rsidRDefault="00340C29" w:rsidP="00A74682">
      <w:pPr>
        <w:ind w:firstLine="720"/>
        <w:jc w:val="both"/>
      </w:pPr>
      <w:r w:rsidRPr="00A74682">
        <w:t>По материалу стен распределение – кирпичные – 24,8 тыс. м</w:t>
      </w:r>
      <w:proofErr w:type="gramStart"/>
      <w:r w:rsidRPr="00A74682">
        <w:rPr>
          <w:vertAlign w:val="superscript"/>
        </w:rPr>
        <w:t>2</w:t>
      </w:r>
      <w:proofErr w:type="gramEnd"/>
      <w:r w:rsidRPr="00A74682">
        <w:t xml:space="preserve"> , панельные -26,6 тыс. м</w:t>
      </w:r>
      <w:r w:rsidRPr="00A74682">
        <w:rPr>
          <w:vertAlign w:val="superscript"/>
        </w:rPr>
        <w:t>2</w:t>
      </w:r>
      <w:r w:rsidRPr="00A74682">
        <w:t xml:space="preserve">   блочные -5,3 тыс. м</w:t>
      </w:r>
      <w:r w:rsidRPr="00A74682">
        <w:rPr>
          <w:vertAlign w:val="superscript"/>
        </w:rPr>
        <w:t>2</w:t>
      </w:r>
      <w:r w:rsidRPr="00A74682">
        <w:t>, смешанные – 1,0 тыс. м</w:t>
      </w:r>
      <w:r w:rsidRPr="00A74682">
        <w:rPr>
          <w:vertAlign w:val="superscript"/>
        </w:rPr>
        <w:t>2</w:t>
      </w:r>
      <w:r w:rsidRPr="00A74682">
        <w:t>, деревянные- 537,3 тыс. м</w:t>
      </w:r>
      <w:r w:rsidRPr="00A74682">
        <w:rPr>
          <w:vertAlign w:val="superscript"/>
        </w:rPr>
        <w:t>2</w:t>
      </w:r>
    </w:p>
    <w:p w:rsidR="005D7660" w:rsidRPr="00A74682" w:rsidRDefault="00C042A7" w:rsidP="00A74682">
      <w:pPr>
        <w:ind w:firstLine="720"/>
        <w:jc w:val="both"/>
      </w:pPr>
      <w:r w:rsidRPr="00A74682">
        <w:t xml:space="preserve">На </w:t>
      </w:r>
      <w:r w:rsidR="005D7660" w:rsidRPr="00A74682">
        <w:t xml:space="preserve">одного жителя приходится </w:t>
      </w:r>
      <w:r w:rsidRPr="00A74682">
        <w:t>32,0</w:t>
      </w:r>
      <w:r w:rsidR="005D7660" w:rsidRPr="00A74682">
        <w:t xml:space="preserve"> м</w:t>
      </w:r>
      <w:proofErr w:type="gramStart"/>
      <w:r w:rsidR="005D7660" w:rsidRPr="00A74682">
        <w:rPr>
          <w:vertAlign w:val="superscript"/>
        </w:rPr>
        <w:t>2</w:t>
      </w:r>
      <w:proofErr w:type="gramEnd"/>
      <w:r w:rsidR="005D7660" w:rsidRPr="00A74682">
        <w:t xml:space="preserve"> общей площади жилых помещений</w:t>
      </w:r>
      <w:r w:rsidRPr="00A74682">
        <w:t>.</w:t>
      </w:r>
      <w:r w:rsidR="005D7660" w:rsidRPr="00A74682">
        <w:t xml:space="preserve"> </w:t>
      </w:r>
    </w:p>
    <w:p w:rsidR="005D7660" w:rsidRPr="00A74682" w:rsidRDefault="005D7660" w:rsidP="00A74682">
      <w:pPr>
        <w:ind w:firstLine="709"/>
        <w:jc w:val="both"/>
      </w:pPr>
      <w:r w:rsidRPr="00A74682">
        <w:t>В районе отмечается относительно высокий уровень жилищной обеспеченности. Он связан с сокращением численности населения и большой долей фактически неиспользуемой жилой площади. Это существенно искажает текущую статистику, завышая показатели обеспеченности населения жильем, но не означает улучшения жилищных условий большинства жителей МР «</w:t>
      </w:r>
      <w:proofErr w:type="spellStart"/>
      <w:r w:rsidRPr="00A74682">
        <w:t>Корткеросский</w:t>
      </w:r>
      <w:proofErr w:type="spellEnd"/>
      <w:r w:rsidRPr="00A74682">
        <w:t>».</w:t>
      </w:r>
    </w:p>
    <w:p w:rsidR="005D7660" w:rsidRPr="001C5927" w:rsidRDefault="005D7660" w:rsidP="00D24664">
      <w:pPr>
        <w:pStyle w:val="1"/>
      </w:pPr>
      <w:bookmarkStart w:id="47" w:name="_Toc501217740"/>
      <w:r w:rsidRPr="001C5927">
        <w:t>1.</w:t>
      </w:r>
      <w:r w:rsidR="001C5927">
        <w:t>7</w:t>
      </w:r>
      <w:r w:rsidRPr="001C5927">
        <w:t xml:space="preserve"> Культурно-бытовое обслуживание населения</w:t>
      </w:r>
      <w:bookmarkEnd w:id="47"/>
    </w:p>
    <w:p w:rsidR="005D7660" w:rsidRPr="00A74682" w:rsidRDefault="005D7660" w:rsidP="00A74682">
      <w:pPr>
        <w:ind w:firstLine="709"/>
        <w:jc w:val="both"/>
        <w:rPr>
          <w:b/>
        </w:rPr>
      </w:pPr>
      <w:r w:rsidRPr="00A74682">
        <w:rPr>
          <w:b/>
        </w:rPr>
        <w:t>Учреждения образования</w:t>
      </w:r>
    </w:p>
    <w:p w:rsidR="005D7660" w:rsidRPr="00A74682" w:rsidRDefault="005D7660" w:rsidP="00A74682">
      <w:pPr>
        <w:ind w:firstLine="720"/>
      </w:pPr>
      <w:r w:rsidRPr="00A74682">
        <w:t>Система образования муниципального района «</w:t>
      </w:r>
      <w:proofErr w:type="spellStart"/>
      <w:r w:rsidRPr="00A74682">
        <w:t>Корткеросский</w:t>
      </w:r>
      <w:proofErr w:type="spellEnd"/>
      <w:r w:rsidRPr="00A74682">
        <w:t>», курируемая Управлением образования администрации района, представлена 25 образовательными организациями, в которых по состоянию на 1 января 2017 года обучается 2114 школьника, 1204 воспитанника дошкольного образования и 518 воспитанников дополнительного образования.</w:t>
      </w:r>
    </w:p>
    <w:p w:rsidR="005D7660" w:rsidRPr="00A74682" w:rsidRDefault="005D7660" w:rsidP="00A74682">
      <w:pPr>
        <w:pStyle w:val="aa"/>
        <w:spacing w:before="0" w:beforeAutospacing="0" w:after="0"/>
        <w:ind w:firstLine="720"/>
        <w:jc w:val="both"/>
      </w:pPr>
      <w:r w:rsidRPr="00A74682">
        <w:t>На территории района расположено Государственное специальное (коррекционное) образовательное учреждение для обучающихся, воспитанников с ограниченными возможностями здоровья - «Специальная (коррекционная) общеобразовательная школа-интернат № 10 VIII вида».</w:t>
      </w:r>
    </w:p>
    <w:p w:rsidR="005D7660" w:rsidRPr="00A74682" w:rsidRDefault="005D7660" w:rsidP="00A74682">
      <w:pPr>
        <w:pStyle w:val="aa"/>
        <w:spacing w:before="0" w:beforeAutospacing="0" w:after="0"/>
        <w:ind w:firstLine="720"/>
        <w:jc w:val="both"/>
      </w:pPr>
      <w:r w:rsidRPr="00A74682">
        <w:t xml:space="preserve">В с. Сторожевск находится филиал Профессионального технического училища № </w:t>
      </w:r>
      <w:smartTag w:uri="urn:schemas-microsoft-com:office:smarttags" w:element="metricconverter">
        <w:smartTagPr>
          <w:attr w:name="ProductID" w:val="20 г"/>
        </w:smartTagPr>
        <w:r w:rsidRPr="00A74682">
          <w:t>20 г</w:t>
        </w:r>
      </w:smartTag>
      <w:r w:rsidRPr="00A74682">
        <w:t>. Сыктывкар.</w:t>
      </w:r>
    </w:p>
    <w:p w:rsidR="005D7660" w:rsidRPr="00A74682" w:rsidRDefault="005D7660" w:rsidP="00A74682">
      <w:pPr>
        <w:autoSpaceDE w:val="0"/>
        <w:autoSpaceDN w:val="0"/>
        <w:adjustRightInd w:val="0"/>
        <w:ind w:firstLine="720"/>
        <w:jc w:val="both"/>
        <w:rPr>
          <w:iCs/>
        </w:rPr>
      </w:pPr>
      <w:r w:rsidRPr="00A74682">
        <w:rPr>
          <w:iCs/>
        </w:rPr>
        <w:t>В с. Корткерос действует Муниципальное образовательное учреждение дополнительного образования детей «</w:t>
      </w:r>
      <w:proofErr w:type="spellStart"/>
      <w:r w:rsidRPr="00A74682">
        <w:rPr>
          <w:iCs/>
        </w:rPr>
        <w:t>Корткеросский</w:t>
      </w:r>
      <w:proofErr w:type="spellEnd"/>
      <w:r w:rsidRPr="00A74682">
        <w:rPr>
          <w:iCs/>
        </w:rPr>
        <w:t xml:space="preserve"> районный центр дополнительного образования детей» (МОУ ДОД «КРЦДОД»).</w:t>
      </w:r>
    </w:p>
    <w:p w:rsidR="000759CC" w:rsidRPr="00A74682" w:rsidRDefault="000759CC" w:rsidP="00A74682">
      <w:pPr>
        <w:pStyle w:val="ac"/>
        <w:ind w:firstLine="567"/>
        <w:jc w:val="both"/>
        <w:rPr>
          <w:rFonts w:ascii="Times New Roman" w:hAnsi="Times New Roman"/>
          <w:sz w:val="24"/>
          <w:szCs w:val="24"/>
        </w:rPr>
      </w:pPr>
      <w:r w:rsidRPr="00A74682">
        <w:rPr>
          <w:rFonts w:ascii="Times New Roman" w:hAnsi="Times New Roman"/>
          <w:sz w:val="24"/>
          <w:szCs w:val="24"/>
        </w:rPr>
        <w:t xml:space="preserve">В 2016 года количество детей получающих дошкольную образовательную услугу увеличилось за счет открытия нового здания дошкольной образовательной организации на 50 мест в п. </w:t>
      </w:r>
      <w:proofErr w:type="spellStart"/>
      <w:r w:rsidRPr="00A74682">
        <w:rPr>
          <w:rFonts w:ascii="Times New Roman" w:hAnsi="Times New Roman"/>
          <w:sz w:val="24"/>
          <w:szCs w:val="24"/>
        </w:rPr>
        <w:t>Визябож</w:t>
      </w:r>
      <w:proofErr w:type="spellEnd"/>
      <w:r w:rsidRPr="00A74682">
        <w:rPr>
          <w:rFonts w:ascii="Times New Roman" w:hAnsi="Times New Roman"/>
          <w:sz w:val="24"/>
          <w:szCs w:val="24"/>
        </w:rPr>
        <w:t xml:space="preserve">, открытия нового здания начальной школы - детского сада в с. </w:t>
      </w:r>
      <w:proofErr w:type="spellStart"/>
      <w:r w:rsidRPr="00A74682">
        <w:rPr>
          <w:rFonts w:ascii="Times New Roman" w:hAnsi="Times New Roman"/>
          <w:sz w:val="24"/>
          <w:szCs w:val="24"/>
        </w:rPr>
        <w:t>Вомын</w:t>
      </w:r>
      <w:proofErr w:type="spellEnd"/>
      <w:r w:rsidRPr="00A74682">
        <w:rPr>
          <w:rFonts w:ascii="Times New Roman" w:hAnsi="Times New Roman"/>
          <w:sz w:val="24"/>
          <w:szCs w:val="24"/>
        </w:rPr>
        <w:t xml:space="preserve"> на 35/15 мест.</w:t>
      </w:r>
    </w:p>
    <w:p w:rsidR="005D7660" w:rsidRPr="00A74682" w:rsidRDefault="000759CC" w:rsidP="00A74682">
      <w:pPr>
        <w:ind w:firstLine="720"/>
        <w:jc w:val="both"/>
      </w:pPr>
      <w:r w:rsidRPr="00A74682">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остался на прежнем уровне по сравнению с 2015 годом в связи отсутствием средств на проведение капитального ремонта МДОУ «Детский сад № 5 </w:t>
      </w:r>
      <w:proofErr w:type="spellStart"/>
      <w:r w:rsidRPr="00A74682">
        <w:t>общеразвивающего</w:t>
      </w:r>
      <w:proofErr w:type="spellEnd"/>
      <w:r w:rsidRPr="00A74682">
        <w:t xml:space="preserve"> вида» с. Корткерос.</w:t>
      </w:r>
    </w:p>
    <w:p w:rsidR="005D7660" w:rsidRPr="00A74682" w:rsidRDefault="005D7660" w:rsidP="00A74682">
      <w:pPr>
        <w:rPr>
          <w:b/>
        </w:rPr>
      </w:pPr>
    </w:p>
    <w:p w:rsidR="005D7660" w:rsidRPr="00A74682" w:rsidRDefault="005D7660" w:rsidP="00A74682">
      <w:pPr>
        <w:ind w:firstLine="708"/>
        <w:rPr>
          <w:b/>
          <w:color w:val="000000"/>
        </w:rPr>
      </w:pPr>
      <w:r w:rsidRPr="00A74682">
        <w:rPr>
          <w:b/>
          <w:color w:val="000000"/>
        </w:rPr>
        <w:t>Физкультурные и спортивные сооружения</w:t>
      </w:r>
    </w:p>
    <w:p w:rsidR="00AB40E4" w:rsidRPr="00A74682" w:rsidRDefault="00AB40E4" w:rsidP="00A74682">
      <w:pPr>
        <w:ind w:firstLine="708"/>
        <w:jc w:val="both"/>
      </w:pPr>
      <w:r w:rsidRPr="00A74682">
        <w:t xml:space="preserve">По состоянию на 31 декабря 2016 года на территории муниципального района действуют: 22 спортивных залов, 8 лыжных баз, 28 плоскостных спортивных сооружения, 1 сооружения для стрелковых видов спорта и 4 иных спортивных сооружений. </w:t>
      </w:r>
    </w:p>
    <w:p w:rsidR="00AB40E4" w:rsidRPr="00A74682" w:rsidRDefault="00AB40E4" w:rsidP="00A74682">
      <w:pPr>
        <w:ind w:firstLine="708"/>
        <w:jc w:val="both"/>
      </w:pPr>
      <w:r w:rsidRPr="00A74682">
        <w:t xml:space="preserve">С целью </w:t>
      </w:r>
      <w:proofErr w:type="gramStart"/>
      <w:r w:rsidRPr="00A74682">
        <w:t>увеличения доли населения, систематически занимающегося физической культурой и спортом в 2016 году начато</w:t>
      </w:r>
      <w:proofErr w:type="gramEnd"/>
      <w:r w:rsidRPr="00A74682">
        <w:t xml:space="preserve"> строительство «Универсальной спортивной площадки с. Сторожевск», реализовано три проекта по строительству площадок с уличными тренажерами (Корткерос, Нившера, Приозерный), кроме этого в 2016 году начал свою работу «Молодежный спортивный центр с галереей с. Сторожевск». </w:t>
      </w:r>
    </w:p>
    <w:p w:rsidR="0060762E" w:rsidRPr="00A74682" w:rsidRDefault="0060762E" w:rsidP="00A74682">
      <w:pPr>
        <w:pStyle w:val="aa"/>
        <w:spacing w:before="0" w:beforeAutospacing="0" w:after="0"/>
        <w:ind w:firstLine="720"/>
        <w:jc w:val="both"/>
      </w:pPr>
      <w:r w:rsidRPr="00A74682">
        <w:t xml:space="preserve">На </w:t>
      </w:r>
      <w:r w:rsidR="005D7660" w:rsidRPr="00A74682">
        <w:t>территории МР «</w:t>
      </w:r>
      <w:proofErr w:type="spellStart"/>
      <w:r w:rsidR="005D7660" w:rsidRPr="00A74682">
        <w:t>Корткеросский</w:t>
      </w:r>
      <w:proofErr w:type="spellEnd"/>
      <w:r w:rsidR="005D7660" w:rsidRPr="00A74682">
        <w:t xml:space="preserve">» располагаются </w:t>
      </w:r>
      <w:proofErr w:type="gramStart"/>
      <w:r w:rsidR="005D7660" w:rsidRPr="00A74682">
        <w:t>три лыжные базы</w:t>
      </w:r>
      <w:proofErr w:type="gramEnd"/>
      <w:r w:rsidR="005D7660" w:rsidRPr="00A74682">
        <w:t xml:space="preserve"> - в с. </w:t>
      </w:r>
      <w:proofErr w:type="spellStart"/>
      <w:r w:rsidR="005D7660" w:rsidRPr="00A74682">
        <w:t>Мордино</w:t>
      </w:r>
      <w:proofErr w:type="spellEnd"/>
      <w:r w:rsidR="005D7660" w:rsidRPr="00A74682">
        <w:t xml:space="preserve">, с. </w:t>
      </w:r>
      <w:proofErr w:type="spellStart"/>
      <w:r w:rsidR="005D7660" w:rsidRPr="00A74682">
        <w:t>Большелуг</w:t>
      </w:r>
      <w:proofErr w:type="spellEnd"/>
      <w:r w:rsidR="005D7660" w:rsidRPr="00A74682">
        <w:t xml:space="preserve"> и </w:t>
      </w:r>
      <w:proofErr w:type="spellStart"/>
      <w:r w:rsidR="005D7660" w:rsidRPr="00A74682">
        <w:t>пст</w:t>
      </w:r>
      <w:proofErr w:type="spellEnd"/>
      <w:r w:rsidR="005D7660" w:rsidRPr="00A74682">
        <w:t>. </w:t>
      </w:r>
      <w:proofErr w:type="spellStart"/>
      <w:r w:rsidR="005D7660" w:rsidRPr="00A74682">
        <w:t>Подтыбок</w:t>
      </w:r>
      <w:proofErr w:type="spellEnd"/>
      <w:r w:rsidRPr="00A74682">
        <w:t xml:space="preserve">. </w:t>
      </w:r>
    </w:p>
    <w:p w:rsidR="005D7660" w:rsidRPr="00A74682" w:rsidRDefault="005D7660" w:rsidP="00A74682">
      <w:pPr>
        <w:pStyle w:val="aa"/>
        <w:spacing w:before="0" w:beforeAutospacing="0" w:after="0"/>
        <w:ind w:firstLine="708"/>
        <w:jc w:val="both"/>
      </w:pPr>
      <w:r w:rsidRPr="00A74682">
        <w:t xml:space="preserve">В районе функционирует сеть спортивных объектов. Следует отметить недостаточную обеспеченность района спортивными объектами, т.к. согласно потребности, </w:t>
      </w:r>
    </w:p>
    <w:p w:rsidR="005D7660" w:rsidRPr="00A74682" w:rsidRDefault="005D7660" w:rsidP="00A74682">
      <w:pPr>
        <w:ind w:firstLine="709"/>
        <w:jc w:val="both"/>
        <w:rPr>
          <w:rStyle w:val="24"/>
          <w:rFonts w:ascii="Times New Roman" w:hAnsi="Times New Roman"/>
        </w:rPr>
      </w:pPr>
      <w:r w:rsidRPr="00A74682">
        <w:rPr>
          <w:rStyle w:val="24"/>
          <w:rFonts w:ascii="Times New Roman" w:hAnsi="Times New Roman"/>
        </w:rPr>
        <w:t xml:space="preserve">Некоторые спортивные объекты, расположенные на территории района, имеют большой процент износа. </w:t>
      </w:r>
    </w:p>
    <w:p w:rsidR="001C5927" w:rsidRDefault="001C5927" w:rsidP="00A74682">
      <w:pPr>
        <w:ind w:firstLine="708"/>
        <w:rPr>
          <w:b/>
        </w:rPr>
      </w:pPr>
    </w:p>
    <w:p w:rsidR="005D7660" w:rsidRPr="00A74682" w:rsidRDefault="005D7660" w:rsidP="00A74682">
      <w:pPr>
        <w:ind w:firstLine="708"/>
        <w:rPr>
          <w:b/>
        </w:rPr>
      </w:pPr>
      <w:r w:rsidRPr="00A74682">
        <w:rPr>
          <w:b/>
        </w:rPr>
        <w:t>Учреждения здравоохранения и социального обеспечения</w:t>
      </w:r>
    </w:p>
    <w:p w:rsidR="005D7660" w:rsidRPr="00A74682" w:rsidRDefault="005D7660" w:rsidP="00A74682">
      <w:pPr>
        <w:ind w:firstLine="851"/>
      </w:pPr>
      <w:r w:rsidRPr="00A74682">
        <w:t>Медицинскую деятельность на территории муниципального района «</w:t>
      </w:r>
      <w:proofErr w:type="spellStart"/>
      <w:r w:rsidRPr="00A74682">
        <w:t>Корткеросский</w:t>
      </w:r>
      <w:proofErr w:type="spellEnd"/>
      <w:r w:rsidRPr="00A74682">
        <w:t>» осуществляет ГБУЗ РК «</w:t>
      </w:r>
      <w:proofErr w:type="spellStart"/>
      <w:r w:rsidRPr="00A74682">
        <w:t>Корткеросская</w:t>
      </w:r>
      <w:proofErr w:type="spellEnd"/>
      <w:r w:rsidRPr="00A74682">
        <w:t xml:space="preserve"> ЦРБ». В ее составе работают 30 фельдшерско-акушерских пунктов, детский противотуберкулезный санаторий республиканского значения, социальный приют для детей и подростков в поселке </w:t>
      </w:r>
      <w:proofErr w:type="spellStart"/>
      <w:r w:rsidRPr="00A74682">
        <w:t>Усть-Лэкчим</w:t>
      </w:r>
      <w:proofErr w:type="spellEnd"/>
    </w:p>
    <w:p w:rsidR="005D7660" w:rsidRPr="00A74682" w:rsidRDefault="005D7660" w:rsidP="00A74682">
      <w:pPr>
        <w:ind w:firstLine="851"/>
      </w:pPr>
      <w:r w:rsidRPr="00A74682">
        <w:t xml:space="preserve">Хорошо отлажены и продолжают развиваться в районе система здравоохранения и социальная сфера. На его территории функционируют две больницы на 145 мест, 26 </w:t>
      </w:r>
      <w:proofErr w:type="spellStart"/>
      <w:r w:rsidRPr="00A74682">
        <w:t>фельдшерско</w:t>
      </w:r>
      <w:proofErr w:type="spellEnd"/>
      <w:r w:rsidRPr="00A74682">
        <w:t xml:space="preserve">–акушерских пунктов, 6 врачебных амбулаторий, где работают 48 врачей, 232 медсестры, а также детский противотуберкулезный санаторий республиканского значения на 90 мест. В поселке </w:t>
      </w:r>
      <w:proofErr w:type="spellStart"/>
      <w:r w:rsidRPr="00A74682">
        <w:t>Усть-Лэкчим</w:t>
      </w:r>
      <w:proofErr w:type="spellEnd"/>
      <w:r w:rsidRPr="00A74682">
        <w:t xml:space="preserve"> работает социальный приют для детей и подростков.</w:t>
      </w:r>
    </w:p>
    <w:p w:rsidR="005D7660" w:rsidRPr="00A74682" w:rsidRDefault="005D7660" w:rsidP="00A74682">
      <w:pPr>
        <w:ind w:firstLine="720"/>
        <w:jc w:val="both"/>
        <w:rPr>
          <w:color w:val="000000"/>
        </w:rPr>
      </w:pPr>
      <w:r w:rsidRPr="00A74682">
        <w:rPr>
          <w:color w:val="000000"/>
        </w:rPr>
        <w:t>Большинство зданий здравоохранения нуждаются в капитальном ремонте.</w:t>
      </w:r>
    </w:p>
    <w:p w:rsidR="005D7660" w:rsidRPr="00A74682" w:rsidRDefault="005D7660" w:rsidP="00A74682">
      <w:pPr>
        <w:rPr>
          <w:b/>
        </w:rPr>
      </w:pPr>
    </w:p>
    <w:p w:rsidR="005D7660" w:rsidRPr="00A74682" w:rsidRDefault="005D7660" w:rsidP="00A74682">
      <w:pPr>
        <w:ind w:firstLine="720"/>
        <w:rPr>
          <w:b/>
        </w:rPr>
      </w:pPr>
      <w:r w:rsidRPr="00A74682">
        <w:rPr>
          <w:b/>
        </w:rPr>
        <w:t>Учреждения культуры, искусства и отдыха</w:t>
      </w:r>
    </w:p>
    <w:p w:rsidR="005D7660" w:rsidRPr="00A74682" w:rsidRDefault="005D7660" w:rsidP="001C5927">
      <w:pPr>
        <w:pStyle w:val="aa"/>
        <w:spacing w:before="0" w:beforeAutospacing="0" w:after="0"/>
        <w:ind w:firstLine="709"/>
        <w:rPr>
          <w:color w:val="2E2E2E"/>
        </w:rPr>
      </w:pPr>
      <w:r w:rsidRPr="00A74682">
        <w:rPr>
          <w:rStyle w:val="a9"/>
          <w:b w:val="0"/>
          <w:color w:val="2E2E2E"/>
          <w:bdr w:val="none" w:sz="0" w:space="0" w:color="auto" w:frame="1"/>
        </w:rPr>
        <w:t xml:space="preserve">Сеть учреждений культуры </w:t>
      </w:r>
      <w:proofErr w:type="spellStart"/>
      <w:r w:rsidRPr="00A74682">
        <w:rPr>
          <w:rStyle w:val="a9"/>
          <w:b w:val="0"/>
          <w:color w:val="2E2E2E"/>
          <w:bdr w:val="none" w:sz="0" w:space="0" w:color="auto" w:frame="1"/>
        </w:rPr>
        <w:t>Корткеросского</w:t>
      </w:r>
      <w:proofErr w:type="spellEnd"/>
      <w:r w:rsidRPr="00A74682">
        <w:rPr>
          <w:rStyle w:val="a9"/>
          <w:b w:val="0"/>
          <w:color w:val="2E2E2E"/>
          <w:bdr w:val="none" w:sz="0" w:space="0" w:color="auto" w:frame="1"/>
        </w:rPr>
        <w:t xml:space="preserve"> района состоит из пяти муниципальных учреждений.</w:t>
      </w:r>
    </w:p>
    <w:p w:rsidR="005D7660" w:rsidRPr="00A74682" w:rsidRDefault="005D7660" w:rsidP="00A74682">
      <w:pPr>
        <w:pStyle w:val="aa"/>
        <w:numPr>
          <w:ilvl w:val="0"/>
          <w:numId w:val="14"/>
        </w:numPr>
        <w:spacing w:before="0" w:beforeAutospacing="0" w:after="0"/>
        <w:rPr>
          <w:color w:val="2E2E2E"/>
        </w:rPr>
      </w:pPr>
      <w:r w:rsidRPr="00A74682">
        <w:rPr>
          <w:rStyle w:val="a9"/>
          <w:b w:val="0"/>
          <w:color w:val="2E2E2E"/>
          <w:bdr w:val="none" w:sz="0" w:space="0" w:color="auto" w:frame="1"/>
        </w:rPr>
        <w:t>МБУ "</w:t>
      </w:r>
      <w:proofErr w:type="spellStart"/>
      <w:r w:rsidRPr="00A74682">
        <w:rPr>
          <w:rStyle w:val="a9"/>
          <w:b w:val="0"/>
          <w:color w:val="2E2E2E"/>
          <w:bdr w:val="none" w:sz="0" w:space="0" w:color="auto" w:frame="1"/>
        </w:rPr>
        <w:t>Корткеросский</w:t>
      </w:r>
      <w:proofErr w:type="spellEnd"/>
      <w:r w:rsidRPr="00A74682">
        <w:rPr>
          <w:rStyle w:val="a9"/>
          <w:b w:val="0"/>
          <w:color w:val="2E2E2E"/>
          <w:bdr w:val="none" w:sz="0" w:space="0" w:color="auto" w:frame="1"/>
        </w:rPr>
        <w:t xml:space="preserve"> центр культуры и досуга":</w:t>
      </w:r>
      <w:r w:rsidR="004A4096" w:rsidRPr="00A74682">
        <w:rPr>
          <w:rStyle w:val="a9"/>
          <w:b w:val="0"/>
          <w:color w:val="2E2E2E"/>
          <w:bdr w:val="none" w:sz="0" w:space="0" w:color="auto" w:frame="1"/>
        </w:rPr>
        <w:t xml:space="preserve"> </w:t>
      </w:r>
      <w:r w:rsidRPr="00A74682">
        <w:rPr>
          <w:color w:val="2E2E2E"/>
        </w:rPr>
        <w:t xml:space="preserve">26 филиалов (25 - </w:t>
      </w:r>
      <w:proofErr w:type="spellStart"/>
      <w:r w:rsidRPr="00A74682">
        <w:rPr>
          <w:color w:val="2E2E2E"/>
        </w:rPr>
        <w:t>культурно-досуговых</w:t>
      </w:r>
      <w:proofErr w:type="spellEnd"/>
      <w:r w:rsidRPr="00A74682">
        <w:rPr>
          <w:color w:val="2E2E2E"/>
        </w:rPr>
        <w:t>; 1 кинотеатр);</w:t>
      </w:r>
    </w:p>
    <w:p w:rsidR="005D7660" w:rsidRPr="00A74682" w:rsidRDefault="005D7660" w:rsidP="00A74682">
      <w:pPr>
        <w:pStyle w:val="aa"/>
        <w:numPr>
          <w:ilvl w:val="0"/>
          <w:numId w:val="14"/>
        </w:numPr>
        <w:spacing w:before="0" w:beforeAutospacing="0" w:after="0"/>
        <w:rPr>
          <w:color w:val="2E2E2E"/>
        </w:rPr>
      </w:pPr>
      <w:r w:rsidRPr="00A74682">
        <w:rPr>
          <w:rStyle w:val="a9"/>
          <w:b w:val="0"/>
          <w:color w:val="2E2E2E"/>
          <w:bdr w:val="none" w:sz="0" w:space="0" w:color="auto" w:frame="1"/>
        </w:rPr>
        <w:t>МУ "</w:t>
      </w:r>
      <w:proofErr w:type="spellStart"/>
      <w:r w:rsidRPr="00A74682">
        <w:rPr>
          <w:rStyle w:val="a9"/>
          <w:b w:val="0"/>
          <w:color w:val="2E2E2E"/>
          <w:bdr w:val="none" w:sz="0" w:space="0" w:color="auto" w:frame="1"/>
        </w:rPr>
        <w:t>Корткеросская</w:t>
      </w:r>
      <w:proofErr w:type="spellEnd"/>
      <w:r w:rsidRPr="00A74682">
        <w:rPr>
          <w:rStyle w:val="a9"/>
          <w:b w:val="0"/>
          <w:color w:val="2E2E2E"/>
          <w:bdr w:val="none" w:sz="0" w:space="0" w:color="auto" w:frame="1"/>
        </w:rPr>
        <w:t xml:space="preserve"> централизованная библиотечная система</w:t>
      </w:r>
      <w:r w:rsidR="0060762E" w:rsidRPr="00A74682">
        <w:rPr>
          <w:rStyle w:val="a9"/>
          <w:b w:val="0"/>
          <w:color w:val="2E2E2E"/>
          <w:bdr w:val="none" w:sz="0" w:space="0" w:color="auto" w:frame="1"/>
        </w:rPr>
        <w:t xml:space="preserve">: </w:t>
      </w:r>
      <w:r w:rsidRPr="00A74682">
        <w:rPr>
          <w:color w:val="2E2E2E"/>
        </w:rPr>
        <w:t>2 центральные библиотеки (взрослая и детская);</w:t>
      </w:r>
      <w:r w:rsidR="0060762E" w:rsidRPr="00A74682">
        <w:rPr>
          <w:color w:val="2E2E2E"/>
        </w:rPr>
        <w:t xml:space="preserve"> </w:t>
      </w:r>
      <w:r w:rsidRPr="00A74682">
        <w:rPr>
          <w:color w:val="2E2E2E"/>
        </w:rPr>
        <w:t>20 сельских филиалов.</w:t>
      </w:r>
    </w:p>
    <w:p w:rsidR="005D7660" w:rsidRPr="00A74682" w:rsidRDefault="005D7660" w:rsidP="00A74682">
      <w:pPr>
        <w:pStyle w:val="aa"/>
        <w:numPr>
          <w:ilvl w:val="0"/>
          <w:numId w:val="14"/>
        </w:numPr>
        <w:spacing w:before="0" w:beforeAutospacing="0" w:after="0"/>
        <w:rPr>
          <w:color w:val="2E2E2E"/>
        </w:rPr>
      </w:pPr>
      <w:r w:rsidRPr="00A74682">
        <w:rPr>
          <w:rStyle w:val="a9"/>
          <w:b w:val="0"/>
          <w:color w:val="2E2E2E"/>
          <w:bdr w:val="none" w:sz="0" w:space="0" w:color="auto" w:frame="1"/>
        </w:rPr>
        <w:t>МУ "</w:t>
      </w:r>
      <w:proofErr w:type="spellStart"/>
      <w:r w:rsidRPr="00A74682">
        <w:rPr>
          <w:rStyle w:val="a9"/>
          <w:b w:val="0"/>
          <w:color w:val="2E2E2E"/>
          <w:bdr w:val="none" w:sz="0" w:space="0" w:color="auto" w:frame="1"/>
        </w:rPr>
        <w:t>Корткеросская</w:t>
      </w:r>
      <w:proofErr w:type="spellEnd"/>
      <w:r w:rsidRPr="00A74682">
        <w:rPr>
          <w:rStyle w:val="a9"/>
          <w:b w:val="0"/>
          <w:color w:val="2E2E2E"/>
          <w:bdr w:val="none" w:sz="0" w:space="0" w:color="auto" w:frame="1"/>
        </w:rPr>
        <w:t xml:space="preserve"> районная школа искусств"</w:t>
      </w:r>
    </w:p>
    <w:p w:rsidR="005D7660" w:rsidRPr="00A74682" w:rsidRDefault="005D7660" w:rsidP="00A74682">
      <w:pPr>
        <w:pStyle w:val="aa"/>
        <w:numPr>
          <w:ilvl w:val="0"/>
          <w:numId w:val="14"/>
        </w:numPr>
        <w:spacing w:before="0" w:beforeAutospacing="0" w:after="0"/>
        <w:rPr>
          <w:color w:val="2E2E2E"/>
        </w:rPr>
      </w:pPr>
      <w:r w:rsidRPr="00A74682">
        <w:rPr>
          <w:rStyle w:val="a9"/>
          <w:b w:val="0"/>
          <w:color w:val="2E2E2E"/>
          <w:bdr w:val="none" w:sz="0" w:space="0" w:color="auto" w:frame="1"/>
        </w:rPr>
        <w:t>МУ "</w:t>
      </w:r>
      <w:proofErr w:type="spellStart"/>
      <w:r w:rsidRPr="00A74682">
        <w:rPr>
          <w:rStyle w:val="a9"/>
          <w:b w:val="0"/>
          <w:color w:val="2E2E2E"/>
          <w:bdr w:val="none" w:sz="0" w:space="0" w:color="auto" w:frame="1"/>
        </w:rPr>
        <w:t>Корткеросский</w:t>
      </w:r>
      <w:proofErr w:type="spellEnd"/>
      <w:r w:rsidRPr="00A74682">
        <w:rPr>
          <w:rStyle w:val="a9"/>
          <w:b w:val="0"/>
          <w:color w:val="2E2E2E"/>
          <w:bdr w:val="none" w:sz="0" w:space="0" w:color="auto" w:frame="1"/>
        </w:rPr>
        <w:t xml:space="preserve"> районный историко-краеведческий музей"</w:t>
      </w:r>
      <w:r w:rsidRPr="00A74682">
        <w:rPr>
          <w:color w:val="2E2E2E"/>
        </w:rPr>
        <w:t xml:space="preserve">1 филиал в с. </w:t>
      </w:r>
      <w:proofErr w:type="spellStart"/>
      <w:r w:rsidRPr="00A74682">
        <w:rPr>
          <w:color w:val="2E2E2E"/>
        </w:rPr>
        <w:t>Нёбдино</w:t>
      </w:r>
      <w:proofErr w:type="spellEnd"/>
      <w:r w:rsidRPr="00A74682">
        <w:rPr>
          <w:color w:val="2E2E2E"/>
        </w:rPr>
        <w:t xml:space="preserve"> (Литературный музей В.А.Савина).</w:t>
      </w:r>
    </w:p>
    <w:p w:rsidR="005D7660" w:rsidRPr="00A74682" w:rsidRDefault="005D7660" w:rsidP="00A74682">
      <w:pPr>
        <w:pStyle w:val="aa"/>
        <w:numPr>
          <w:ilvl w:val="0"/>
          <w:numId w:val="14"/>
        </w:numPr>
        <w:spacing w:before="0" w:beforeAutospacing="0" w:after="0"/>
        <w:rPr>
          <w:bCs/>
          <w:color w:val="474747"/>
        </w:rPr>
      </w:pPr>
      <w:r w:rsidRPr="00A74682">
        <w:rPr>
          <w:rStyle w:val="a9"/>
          <w:b w:val="0"/>
          <w:color w:val="2E2E2E"/>
          <w:bdr w:val="none" w:sz="0" w:space="0" w:color="auto" w:frame="1"/>
        </w:rPr>
        <w:t xml:space="preserve">МБУ "Центр коми культуры </w:t>
      </w:r>
      <w:proofErr w:type="spellStart"/>
      <w:r w:rsidRPr="00A74682">
        <w:rPr>
          <w:rStyle w:val="a9"/>
          <w:b w:val="0"/>
          <w:color w:val="2E2E2E"/>
          <w:bdr w:val="none" w:sz="0" w:space="0" w:color="auto" w:frame="1"/>
        </w:rPr>
        <w:t>Корткеросского</w:t>
      </w:r>
      <w:proofErr w:type="spellEnd"/>
      <w:r w:rsidRPr="00A74682">
        <w:rPr>
          <w:rStyle w:val="a9"/>
          <w:b w:val="0"/>
          <w:color w:val="2E2E2E"/>
          <w:bdr w:val="none" w:sz="0" w:space="0" w:color="auto" w:frame="1"/>
        </w:rPr>
        <w:t xml:space="preserve"> района</w:t>
      </w:r>
      <w:r w:rsidR="004A4096" w:rsidRPr="00A74682">
        <w:rPr>
          <w:rStyle w:val="a9"/>
          <w:b w:val="0"/>
          <w:color w:val="2E2E2E"/>
          <w:bdr w:val="none" w:sz="0" w:space="0" w:color="auto" w:frame="1"/>
        </w:rPr>
        <w:t>.</w:t>
      </w:r>
    </w:p>
    <w:p w:rsidR="001C5927" w:rsidRDefault="001C5927" w:rsidP="00A74682">
      <w:pPr>
        <w:pStyle w:val="aa"/>
        <w:spacing w:before="0" w:beforeAutospacing="0" w:after="0"/>
        <w:jc w:val="both"/>
        <w:rPr>
          <w:b/>
        </w:rPr>
      </w:pPr>
    </w:p>
    <w:p w:rsidR="004A4096" w:rsidRPr="00A74682" w:rsidRDefault="004A4096" w:rsidP="00953001">
      <w:pPr>
        <w:pStyle w:val="aa"/>
        <w:spacing w:before="0" w:beforeAutospacing="0" w:after="0"/>
        <w:ind w:firstLine="709"/>
        <w:jc w:val="both"/>
        <w:rPr>
          <w:color w:val="2E2E2E"/>
        </w:rPr>
      </w:pPr>
      <w:r w:rsidRPr="00A74682">
        <w:rPr>
          <w:b/>
        </w:rPr>
        <w:t>Учреждения отдыха</w:t>
      </w:r>
      <w:r w:rsidRPr="00A74682">
        <w:rPr>
          <w:color w:val="2E2E2E"/>
        </w:rPr>
        <w:t xml:space="preserve"> </w:t>
      </w:r>
    </w:p>
    <w:p w:rsidR="005D7660" w:rsidRPr="00A74682" w:rsidRDefault="005D7660" w:rsidP="001C5927">
      <w:pPr>
        <w:pStyle w:val="aa"/>
        <w:spacing w:before="0" w:beforeAutospacing="0" w:after="0"/>
        <w:ind w:firstLine="709"/>
        <w:jc w:val="both"/>
        <w:rPr>
          <w:color w:val="2E2E2E"/>
        </w:rPr>
      </w:pPr>
      <w:r w:rsidRPr="00A74682">
        <w:rPr>
          <w:color w:val="2E2E2E"/>
        </w:rPr>
        <w:t xml:space="preserve">Богатый природный потенциал </w:t>
      </w:r>
      <w:proofErr w:type="spellStart"/>
      <w:r w:rsidRPr="00A74682">
        <w:rPr>
          <w:color w:val="2E2E2E"/>
        </w:rPr>
        <w:t>Корткеросского</w:t>
      </w:r>
      <w:proofErr w:type="spellEnd"/>
      <w:r w:rsidRPr="00A74682">
        <w:rPr>
          <w:color w:val="2E2E2E"/>
        </w:rPr>
        <w:t xml:space="preserve"> района, </w:t>
      </w:r>
      <w:proofErr w:type="spellStart"/>
      <w:r w:rsidRPr="00A74682">
        <w:rPr>
          <w:color w:val="2E2E2E"/>
        </w:rPr>
        <w:t>этно-исторические</w:t>
      </w:r>
      <w:proofErr w:type="spellEnd"/>
      <w:r w:rsidRPr="00A74682">
        <w:rPr>
          <w:color w:val="2E2E2E"/>
        </w:rPr>
        <w:t xml:space="preserve"> достопримечательности, близость к столице республики, транспортная доступность основных, перспективных для развития туризма и рекреации, объектов дает возможность для организации на территории муниципального района туристских маршрутов различных направлений.</w:t>
      </w:r>
    </w:p>
    <w:p w:rsidR="005D7660" w:rsidRPr="00A74682" w:rsidRDefault="005D7660" w:rsidP="001C5927">
      <w:pPr>
        <w:pStyle w:val="aa"/>
        <w:spacing w:before="0" w:beforeAutospacing="0" w:after="0"/>
        <w:ind w:firstLine="709"/>
        <w:jc w:val="both"/>
        <w:rPr>
          <w:color w:val="2E2E2E"/>
        </w:rPr>
      </w:pPr>
      <w:proofErr w:type="spellStart"/>
      <w:r w:rsidRPr="00A74682">
        <w:rPr>
          <w:color w:val="2E2E2E"/>
        </w:rPr>
        <w:t>Корткеросские</w:t>
      </w:r>
      <w:proofErr w:type="spellEnd"/>
      <w:r w:rsidRPr="00A74682">
        <w:rPr>
          <w:color w:val="2E2E2E"/>
        </w:rPr>
        <w:t xml:space="preserve"> реки богаты рыбой, а леса и луга - дичью, зверем и разнообразными дикоросами. Это дополнительные туристские ресурсы муниципального района.</w:t>
      </w:r>
    </w:p>
    <w:p w:rsidR="005D7660" w:rsidRPr="00A74682" w:rsidRDefault="005D7660" w:rsidP="001C5927">
      <w:pPr>
        <w:pStyle w:val="aa"/>
        <w:spacing w:before="0" w:beforeAutospacing="0" w:after="0"/>
        <w:ind w:firstLine="709"/>
        <w:jc w:val="both"/>
        <w:rPr>
          <w:color w:val="2E2E2E"/>
        </w:rPr>
      </w:pPr>
      <w:r w:rsidRPr="00A74682">
        <w:rPr>
          <w:color w:val="2E2E2E"/>
        </w:rPr>
        <w:t>Для тех, кто устал от городского шума и суеты, есть возможность провести выходные дни на туристских базах, расположенных на территории района:</w:t>
      </w:r>
    </w:p>
    <w:p w:rsidR="005D7660" w:rsidRPr="00A74682" w:rsidRDefault="005D7660" w:rsidP="001C5927">
      <w:pPr>
        <w:pStyle w:val="aa"/>
        <w:numPr>
          <w:ilvl w:val="0"/>
          <w:numId w:val="15"/>
        </w:numPr>
        <w:spacing w:before="0" w:beforeAutospacing="0" w:after="0"/>
        <w:ind w:left="714" w:firstLine="709"/>
        <w:jc w:val="both"/>
      </w:pPr>
      <w:r w:rsidRPr="00A74682">
        <w:rPr>
          <w:color w:val="2E2E2E"/>
        </w:rPr>
        <w:t>- </w:t>
      </w:r>
      <w:hyperlink r:id="rId21" w:history="1">
        <w:r w:rsidRPr="00A74682">
          <w:rPr>
            <w:rStyle w:val="a4"/>
            <w:color w:val="auto"/>
          </w:rPr>
          <w:t xml:space="preserve">База отдыха </w:t>
        </w:r>
        <w:proofErr w:type="spellStart"/>
        <w:r w:rsidRPr="00A74682">
          <w:rPr>
            <w:rStyle w:val="a4"/>
            <w:color w:val="auto"/>
          </w:rPr>
          <w:t>Зорникова</w:t>
        </w:r>
        <w:proofErr w:type="spellEnd"/>
        <w:r w:rsidRPr="00A74682">
          <w:rPr>
            <w:rStyle w:val="a4"/>
            <w:color w:val="auto"/>
          </w:rPr>
          <w:t xml:space="preserve"> А.Д.</w:t>
        </w:r>
      </w:hyperlink>
      <w:r w:rsidRPr="00A74682">
        <w:t xml:space="preserve"> (посёлок </w:t>
      </w:r>
      <w:proofErr w:type="spellStart"/>
      <w:r w:rsidRPr="00A74682">
        <w:t>Визябож</w:t>
      </w:r>
      <w:proofErr w:type="spellEnd"/>
      <w:r w:rsidRPr="00A74682">
        <w:t>)   </w:t>
      </w:r>
    </w:p>
    <w:p w:rsidR="005D7660" w:rsidRPr="00A74682" w:rsidRDefault="005D7660" w:rsidP="001C5927">
      <w:pPr>
        <w:pStyle w:val="aa"/>
        <w:numPr>
          <w:ilvl w:val="0"/>
          <w:numId w:val="15"/>
        </w:numPr>
        <w:spacing w:before="0" w:beforeAutospacing="0" w:after="0"/>
        <w:ind w:left="714" w:firstLine="709"/>
        <w:jc w:val="both"/>
      </w:pPr>
      <w:r w:rsidRPr="00A74682">
        <w:t>- </w:t>
      </w:r>
      <w:hyperlink r:id="rId22" w:history="1">
        <w:r w:rsidRPr="00A74682">
          <w:rPr>
            <w:rStyle w:val="a4"/>
            <w:color w:val="auto"/>
          </w:rPr>
          <w:t>«Боярская усадьба»</w:t>
        </w:r>
      </w:hyperlink>
      <w:r w:rsidRPr="00A74682">
        <w:t xml:space="preserve"> (деревня </w:t>
      </w:r>
      <w:proofErr w:type="spellStart"/>
      <w:r w:rsidRPr="00A74682">
        <w:t>Бояркерос</w:t>
      </w:r>
      <w:proofErr w:type="spellEnd"/>
      <w:r w:rsidRPr="00A74682">
        <w:t>)</w:t>
      </w:r>
    </w:p>
    <w:p w:rsidR="005D7660" w:rsidRPr="00A74682" w:rsidRDefault="005D7660" w:rsidP="001C5927">
      <w:pPr>
        <w:pStyle w:val="aa"/>
        <w:numPr>
          <w:ilvl w:val="0"/>
          <w:numId w:val="15"/>
        </w:numPr>
        <w:spacing w:before="0" w:beforeAutospacing="0" w:after="0"/>
        <w:ind w:left="714" w:firstLine="709"/>
        <w:jc w:val="both"/>
      </w:pPr>
      <w:r w:rsidRPr="00A74682">
        <w:t>- </w:t>
      </w:r>
      <w:hyperlink r:id="rId23" w:history="1">
        <w:r w:rsidRPr="00A74682">
          <w:rPr>
            <w:rStyle w:val="a4"/>
            <w:color w:val="auto"/>
          </w:rPr>
          <w:t>База отдыха "У дяди Вани"</w:t>
        </w:r>
      </w:hyperlink>
      <w:r w:rsidRPr="00A74682">
        <w:t> (село Корткерос)</w:t>
      </w:r>
    </w:p>
    <w:p w:rsidR="005D7660" w:rsidRPr="00A74682" w:rsidRDefault="005D7660" w:rsidP="001C5927">
      <w:pPr>
        <w:pStyle w:val="aa"/>
        <w:numPr>
          <w:ilvl w:val="0"/>
          <w:numId w:val="15"/>
        </w:numPr>
        <w:spacing w:before="0" w:beforeAutospacing="0" w:after="0"/>
        <w:ind w:left="714" w:firstLine="709"/>
        <w:jc w:val="both"/>
      </w:pPr>
      <w:r w:rsidRPr="00A74682">
        <w:t>- </w:t>
      </w:r>
      <w:hyperlink r:id="rId24" w:history="1">
        <w:r w:rsidRPr="00A74682">
          <w:rPr>
            <w:rStyle w:val="a4"/>
            <w:color w:val="auto"/>
          </w:rPr>
          <w:t>Гостевой дом «Охотничий домик»</w:t>
        </w:r>
      </w:hyperlink>
      <w:r w:rsidRPr="00A74682">
        <w:t xml:space="preserve"> (местечко </w:t>
      </w:r>
      <w:proofErr w:type="spellStart"/>
      <w:r w:rsidRPr="00A74682">
        <w:t>Негакерес</w:t>
      </w:r>
      <w:proofErr w:type="spellEnd"/>
      <w:r w:rsidRPr="00A74682">
        <w:t>)</w:t>
      </w:r>
    </w:p>
    <w:p w:rsidR="005D7660" w:rsidRPr="001C5927" w:rsidRDefault="005D7660" w:rsidP="001C5927">
      <w:pPr>
        <w:pStyle w:val="aa"/>
        <w:spacing w:before="0" w:beforeAutospacing="0" w:after="0"/>
        <w:ind w:firstLine="709"/>
        <w:jc w:val="both"/>
      </w:pPr>
      <w:r w:rsidRPr="00A74682">
        <w:t xml:space="preserve">Перспективное направление в развитии </w:t>
      </w:r>
      <w:proofErr w:type="spellStart"/>
      <w:r w:rsidRPr="00A74682">
        <w:t>агротуризма</w:t>
      </w:r>
      <w:proofErr w:type="spellEnd"/>
      <w:r w:rsidRPr="00A74682">
        <w:t xml:space="preserve"> - это р</w:t>
      </w:r>
      <w:r w:rsidRPr="00A74682">
        <w:rPr>
          <w:color w:val="2E2E2E"/>
        </w:rPr>
        <w:t>азмещение туристов на крестьянских подворьях, в старинных избах (гостевых домах), где можно познакомиться с повседневным деревенским бытом, и организация краеведческих маршрутов по муниципальному району. Наиболее перспективны для реализации данного направления населенные пункты: д</w:t>
      </w:r>
      <w:proofErr w:type="gramStart"/>
      <w:r w:rsidRPr="00A74682">
        <w:rPr>
          <w:color w:val="2E2E2E"/>
        </w:rPr>
        <w:t>.Т</w:t>
      </w:r>
      <w:proofErr w:type="gramEnd"/>
      <w:r w:rsidRPr="00A74682">
        <w:rPr>
          <w:color w:val="2E2E2E"/>
        </w:rPr>
        <w:t xml:space="preserve">роицк, с.Богородск, </w:t>
      </w:r>
      <w:proofErr w:type="spellStart"/>
      <w:r w:rsidRPr="00A74682">
        <w:rPr>
          <w:color w:val="2E2E2E"/>
        </w:rPr>
        <w:t>с.Небдино</w:t>
      </w:r>
      <w:proofErr w:type="spellEnd"/>
      <w:r w:rsidRPr="00A74682">
        <w:rPr>
          <w:color w:val="2E2E2E"/>
        </w:rPr>
        <w:t xml:space="preserve">, </w:t>
      </w:r>
      <w:proofErr w:type="spellStart"/>
      <w:r w:rsidRPr="00A74682">
        <w:rPr>
          <w:color w:val="2E2E2E"/>
        </w:rPr>
        <w:t>с.Пезмег</w:t>
      </w:r>
      <w:proofErr w:type="spellEnd"/>
      <w:r w:rsidRPr="00A74682">
        <w:rPr>
          <w:color w:val="2E2E2E"/>
        </w:rPr>
        <w:t xml:space="preserve">, </w:t>
      </w:r>
      <w:proofErr w:type="spellStart"/>
      <w:r w:rsidRPr="00A74682">
        <w:rPr>
          <w:color w:val="2E2E2E"/>
        </w:rPr>
        <w:t>д.Лопыдино</w:t>
      </w:r>
      <w:proofErr w:type="spellEnd"/>
      <w:r w:rsidRPr="00A74682">
        <w:rPr>
          <w:color w:val="2E2E2E"/>
        </w:rPr>
        <w:t xml:space="preserve">, </w:t>
      </w:r>
      <w:proofErr w:type="spellStart"/>
      <w:r w:rsidRPr="00A74682">
        <w:rPr>
          <w:color w:val="2E2E2E"/>
        </w:rPr>
        <w:t>п.Намск</w:t>
      </w:r>
      <w:proofErr w:type="spellEnd"/>
      <w:r w:rsidRPr="00A74682">
        <w:rPr>
          <w:color w:val="2E2E2E"/>
        </w:rPr>
        <w:t xml:space="preserve">, </w:t>
      </w:r>
      <w:proofErr w:type="spellStart"/>
      <w:r w:rsidRPr="00A74682">
        <w:rPr>
          <w:color w:val="2E2E2E"/>
        </w:rPr>
        <w:t>д.Четдино</w:t>
      </w:r>
      <w:proofErr w:type="spellEnd"/>
      <w:r w:rsidRPr="00A74682">
        <w:rPr>
          <w:color w:val="2E2E2E"/>
        </w:rPr>
        <w:t xml:space="preserve">, д.Ивановская, </w:t>
      </w:r>
      <w:proofErr w:type="spellStart"/>
      <w:r w:rsidRPr="00A74682">
        <w:rPr>
          <w:color w:val="2E2E2E"/>
        </w:rPr>
        <w:t>с.Додзь</w:t>
      </w:r>
      <w:proofErr w:type="spellEnd"/>
      <w:r w:rsidRPr="00A74682">
        <w:rPr>
          <w:color w:val="2E2E2E"/>
        </w:rPr>
        <w:t>.</w:t>
      </w:r>
    </w:p>
    <w:p w:rsidR="005D7660" w:rsidRPr="001C5927" w:rsidRDefault="005D7660" w:rsidP="001C5927">
      <w:pPr>
        <w:pStyle w:val="aa"/>
        <w:spacing w:before="0" w:beforeAutospacing="0" w:after="0"/>
        <w:ind w:firstLine="709"/>
        <w:jc w:val="both"/>
      </w:pPr>
      <w:r w:rsidRPr="001C5927">
        <w:t xml:space="preserve">В местечке Малая </w:t>
      </w:r>
      <w:proofErr w:type="spellStart"/>
      <w:r w:rsidRPr="001C5927">
        <w:t>Додзь</w:t>
      </w:r>
      <w:proofErr w:type="spellEnd"/>
      <w:r w:rsidRPr="001C5927">
        <w:t xml:space="preserve"> на базе крестьянского хозяйств</w:t>
      </w:r>
      <w:proofErr w:type="gramStart"/>
      <w:r w:rsidRPr="001C5927">
        <w:t>а ООО</w:t>
      </w:r>
      <w:proofErr w:type="gramEnd"/>
      <w:r w:rsidRPr="001C5927">
        <w:t xml:space="preserve"> «</w:t>
      </w:r>
      <w:proofErr w:type="spellStart"/>
      <w:r w:rsidRPr="001C5927">
        <w:t>Мичаин</w:t>
      </w:r>
      <w:proofErr w:type="spellEnd"/>
      <w:r w:rsidRPr="001C5927">
        <w:t>» к услугам гостей предоставлен добротный деревенский дом, в котором можно провести активные, увлекательные и незабываемые выходные дни по программе </w:t>
      </w:r>
      <w:hyperlink r:id="rId25" w:history="1">
        <w:r w:rsidRPr="001C5927">
          <w:rPr>
            <w:rStyle w:val="a4"/>
            <w:color w:val="auto"/>
          </w:rPr>
          <w:t>«</w:t>
        </w:r>
        <w:proofErr w:type="spellStart"/>
        <w:r w:rsidRPr="001C5927">
          <w:rPr>
            <w:rStyle w:val="a4"/>
            <w:color w:val="auto"/>
          </w:rPr>
          <w:t>Агротур</w:t>
        </w:r>
        <w:proofErr w:type="spellEnd"/>
        <w:r w:rsidRPr="001C5927">
          <w:rPr>
            <w:rStyle w:val="a4"/>
            <w:color w:val="auto"/>
          </w:rPr>
          <w:t xml:space="preserve"> - Бабушка </w:t>
        </w:r>
        <w:proofErr w:type="spellStart"/>
        <w:r w:rsidRPr="001C5927">
          <w:rPr>
            <w:rStyle w:val="a4"/>
            <w:color w:val="auto"/>
          </w:rPr>
          <w:t>Додзь</w:t>
        </w:r>
        <w:proofErr w:type="spellEnd"/>
        <w:r w:rsidRPr="001C5927">
          <w:rPr>
            <w:rStyle w:val="a4"/>
            <w:color w:val="auto"/>
          </w:rPr>
          <w:t>»</w:t>
        </w:r>
      </w:hyperlink>
      <w:r w:rsidRPr="001C5927">
        <w:t>.</w:t>
      </w:r>
    </w:p>
    <w:p w:rsidR="005D7660" w:rsidRPr="001C5927" w:rsidRDefault="005D7660" w:rsidP="001C5927">
      <w:pPr>
        <w:pStyle w:val="aa"/>
        <w:spacing w:before="0" w:beforeAutospacing="0" w:after="0"/>
        <w:ind w:firstLine="709"/>
        <w:jc w:val="both"/>
      </w:pPr>
      <w:r w:rsidRPr="001C5927">
        <w:t xml:space="preserve">В целях развития культурно-познавательного туризма на территории </w:t>
      </w:r>
      <w:proofErr w:type="spellStart"/>
      <w:r w:rsidRPr="001C5927">
        <w:t>Корткеросского</w:t>
      </w:r>
      <w:proofErr w:type="spellEnd"/>
      <w:r w:rsidRPr="001C5927">
        <w:t xml:space="preserve"> района, сохранения, возрождения и поддержки народных традиций ежегодно в феврале месяце в </w:t>
      </w:r>
      <w:proofErr w:type="spellStart"/>
      <w:r w:rsidRPr="001C5927">
        <w:t>с</w:t>
      </w:r>
      <w:proofErr w:type="gramStart"/>
      <w:r w:rsidRPr="001C5927">
        <w:t>.Н</w:t>
      </w:r>
      <w:proofErr w:type="gramEnd"/>
      <w:r w:rsidRPr="001C5927">
        <w:t>ёбдино</w:t>
      </w:r>
      <w:proofErr w:type="spellEnd"/>
      <w:r w:rsidRPr="001C5927">
        <w:t xml:space="preserve"> проходит </w:t>
      </w:r>
      <w:proofErr w:type="spellStart"/>
      <w:r w:rsidR="001F301C" w:rsidRPr="001C5927">
        <w:fldChar w:fldCharType="begin"/>
      </w:r>
      <w:r w:rsidRPr="001C5927">
        <w:instrText xml:space="preserve"> HYPERLINK "http://kortkeros.ru/d/717675/d/afanasevskaya-yarmarka.docx" </w:instrText>
      </w:r>
      <w:r w:rsidR="001F301C" w:rsidRPr="001C5927">
        <w:fldChar w:fldCharType="separate"/>
      </w:r>
      <w:r w:rsidRPr="001C5927">
        <w:rPr>
          <w:rStyle w:val="a4"/>
          <w:color w:val="auto"/>
        </w:rPr>
        <w:t>Межпоселенческая</w:t>
      </w:r>
      <w:proofErr w:type="spellEnd"/>
      <w:r w:rsidRPr="001C5927">
        <w:rPr>
          <w:rStyle w:val="a4"/>
          <w:color w:val="auto"/>
        </w:rPr>
        <w:t xml:space="preserve"> </w:t>
      </w:r>
      <w:proofErr w:type="spellStart"/>
      <w:r w:rsidRPr="001C5927">
        <w:rPr>
          <w:rStyle w:val="a4"/>
          <w:color w:val="auto"/>
        </w:rPr>
        <w:t>Афанасьевская</w:t>
      </w:r>
      <w:proofErr w:type="spellEnd"/>
      <w:r w:rsidRPr="001C5927">
        <w:rPr>
          <w:rStyle w:val="a4"/>
          <w:color w:val="auto"/>
        </w:rPr>
        <w:t xml:space="preserve"> ярмарка</w:t>
      </w:r>
      <w:r w:rsidR="001F301C" w:rsidRPr="001C5927">
        <w:fldChar w:fldCharType="end"/>
      </w:r>
      <w:r w:rsidRPr="001C5927">
        <w:t>, где можно познакомиться с </w:t>
      </w:r>
      <w:hyperlink r:id="rId26" w:history="1">
        <w:r w:rsidRPr="001C5927">
          <w:rPr>
            <w:rStyle w:val="a4"/>
            <w:color w:val="auto"/>
          </w:rPr>
          <w:t>мастерами прикладного творчества</w:t>
        </w:r>
      </w:hyperlink>
      <w:r w:rsidRPr="001C5927">
        <w:t>:</w:t>
      </w:r>
    </w:p>
    <w:p w:rsidR="005D7660" w:rsidRPr="001C5927" w:rsidRDefault="005D7660" w:rsidP="00A74682">
      <w:pPr>
        <w:rPr>
          <w:b/>
        </w:rPr>
      </w:pPr>
    </w:p>
    <w:p w:rsidR="005D7660" w:rsidRPr="001C5927" w:rsidRDefault="005D7660" w:rsidP="00A74682">
      <w:pPr>
        <w:rPr>
          <w:b/>
        </w:rPr>
      </w:pPr>
    </w:p>
    <w:p w:rsidR="005D7660" w:rsidRPr="00450808" w:rsidRDefault="005D7660" w:rsidP="00D24664">
      <w:pPr>
        <w:pStyle w:val="1"/>
      </w:pPr>
      <w:bookmarkStart w:id="48" w:name="_Toc501217741"/>
      <w:r w:rsidRPr="00450808">
        <w:t>1.</w:t>
      </w:r>
      <w:r w:rsidR="00953001" w:rsidRPr="00450808">
        <w:rPr>
          <w:lang w:val="en-US"/>
        </w:rPr>
        <w:t xml:space="preserve">8 </w:t>
      </w:r>
      <w:r w:rsidRPr="00450808">
        <w:t xml:space="preserve"> </w:t>
      </w:r>
      <w:bookmarkStart w:id="49" w:name="_Toc153485499"/>
      <w:bookmarkStart w:id="50" w:name="_Toc185782411"/>
      <w:r w:rsidRPr="00450808">
        <w:t>Инженерное обеспечение</w:t>
      </w:r>
      <w:bookmarkEnd w:id="49"/>
      <w:bookmarkEnd w:id="50"/>
      <w:bookmarkEnd w:id="48"/>
    </w:p>
    <w:p w:rsidR="005D7660" w:rsidRPr="00BB3AC0" w:rsidRDefault="005D7660" w:rsidP="00450808">
      <w:pPr>
        <w:ind w:firstLine="709"/>
        <w:rPr>
          <w:b/>
        </w:rPr>
      </w:pPr>
      <w:r w:rsidRPr="00BB3AC0">
        <w:rPr>
          <w:b/>
        </w:rPr>
        <w:t>Связь</w:t>
      </w:r>
    </w:p>
    <w:p w:rsidR="005D7660" w:rsidRPr="00A74682" w:rsidRDefault="005D7660" w:rsidP="00A74682">
      <w:pPr>
        <w:ind w:firstLine="708"/>
        <w:jc w:val="both"/>
      </w:pPr>
      <w:r w:rsidRPr="00A74682">
        <w:t>На территории МР «</w:t>
      </w:r>
      <w:proofErr w:type="spellStart"/>
      <w:r w:rsidRPr="00A74682">
        <w:t>Корткеросский</w:t>
      </w:r>
      <w:proofErr w:type="spellEnd"/>
      <w:r w:rsidRPr="00A74682">
        <w:t xml:space="preserve">» услуги местной телефонной связи оказывает «Коми филиал ОАО «Северо-Западный Телеком». В районе 25 телефонных станций, из низ 11 - </w:t>
      </w:r>
      <w:proofErr w:type="gramStart"/>
      <w:r w:rsidRPr="00A74682">
        <w:t>цифровые</w:t>
      </w:r>
      <w:proofErr w:type="gramEnd"/>
      <w:r w:rsidRPr="00A74682">
        <w:t>.</w:t>
      </w:r>
    </w:p>
    <w:p w:rsidR="005D7660" w:rsidRPr="00A74682" w:rsidRDefault="005D7660" w:rsidP="00A74682">
      <w:pPr>
        <w:ind w:firstLine="709"/>
        <w:jc w:val="both"/>
      </w:pPr>
      <w:r w:rsidRPr="00A74682">
        <w:t>На территории МР «</w:t>
      </w:r>
      <w:proofErr w:type="spellStart"/>
      <w:r w:rsidRPr="00A74682">
        <w:t>Корткеросский</w:t>
      </w:r>
      <w:proofErr w:type="spellEnd"/>
      <w:r w:rsidRPr="00A74682">
        <w:t xml:space="preserve">» оказывают услуги сотовой связи 4 оператора: ЗАО «Теле 2 Коми»; ОАО «Мобильные </w:t>
      </w:r>
      <w:proofErr w:type="spellStart"/>
      <w:r w:rsidRPr="00A74682">
        <w:t>ТелеСистемы</w:t>
      </w:r>
      <w:proofErr w:type="spellEnd"/>
      <w:r w:rsidRPr="00A74682">
        <w:t>»; Сыктывкарское региональное отделение Уральского филиала ОАО «Мегафон» и ОАО «</w:t>
      </w:r>
      <w:proofErr w:type="spellStart"/>
      <w:proofErr w:type="gramStart"/>
      <w:r w:rsidRPr="00A74682">
        <w:t>Вымпел-Коммуникации</w:t>
      </w:r>
      <w:proofErr w:type="spellEnd"/>
      <w:proofErr w:type="gramEnd"/>
      <w:r w:rsidRPr="00A74682">
        <w:t>».</w:t>
      </w:r>
    </w:p>
    <w:p w:rsidR="005D7660" w:rsidRPr="00953001" w:rsidRDefault="005D7660" w:rsidP="00953001"/>
    <w:p w:rsidR="005D7660" w:rsidRPr="00953001" w:rsidRDefault="005D7660" w:rsidP="00953001">
      <w:pPr>
        <w:ind w:firstLine="709"/>
        <w:rPr>
          <w:b/>
        </w:rPr>
      </w:pPr>
      <w:r w:rsidRPr="00953001">
        <w:rPr>
          <w:b/>
        </w:rPr>
        <w:t>Водоснабжение</w:t>
      </w:r>
    </w:p>
    <w:p w:rsidR="005D7660" w:rsidRPr="00953001" w:rsidRDefault="005D7660" w:rsidP="00953001">
      <w:pPr>
        <w:ind w:firstLine="709"/>
      </w:pPr>
      <w:r w:rsidRPr="00953001">
        <w:t>Пресные подземные воды района используются для водоснабжения большинства населенных пунктов района. Их прогнозные эксплуатационные ресурсы составляют в целом 2636,2 тыс. м3 в сутки. Ресурсы надежно защищенных вод составляют 643,1 тыс. м3 в сутки, условно защищенных - 141,3 тыс. м3 в сутки, незащищенных - 1851,8 тыс. м3 в сутки.</w:t>
      </w:r>
    </w:p>
    <w:p w:rsidR="005D7660" w:rsidRPr="00A74682" w:rsidRDefault="005D7660" w:rsidP="00953001">
      <w:pPr>
        <w:ind w:firstLine="709"/>
        <w:rPr>
          <w:spacing w:val="8"/>
        </w:rPr>
      </w:pPr>
      <w:r w:rsidRPr="00953001">
        <w:t>На балансе стоит</w:t>
      </w:r>
      <w:r w:rsidRPr="00A74682">
        <w:rPr>
          <w:spacing w:val="4"/>
        </w:rPr>
        <w:t xml:space="preserve"> 95 водозаборных скважин с паспортной производительностью около 20 тыс. </w:t>
      </w:r>
      <w:r w:rsidRPr="00A74682">
        <w:t>м</w:t>
      </w:r>
      <w:r w:rsidRPr="00A74682">
        <w:rPr>
          <w:vertAlign w:val="superscript"/>
        </w:rPr>
        <w:t>3</w:t>
      </w:r>
      <w:r w:rsidRPr="00A74682">
        <w:rPr>
          <w:spacing w:val="4"/>
        </w:rPr>
        <w:t xml:space="preserve"> в сутки. Эксплуатируется 66 скважин с </w:t>
      </w:r>
      <w:proofErr w:type="gramStart"/>
      <w:r w:rsidRPr="00A74682">
        <w:rPr>
          <w:spacing w:val="4"/>
        </w:rPr>
        <w:t>фактическим</w:t>
      </w:r>
      <w:proofErr w:type="gramEnd"/>
      <w:r w:rsidRPr="00A74682">
        <w:rPr>
          <w:spacing w:val="4"/>
        </w:rPr>
        <w:t xml:space="preserve"> </w:t>
      </w:r>
      <w:proofErr w:type="spellStart"/>
      <w:r w:rsidRPr="00A74682">
        <w:rPr>
          <w:spacing w:val="4"/>
        </w:rPr>
        <w:t>водоотбором</w:t>
      </w:r>
      <w:proofErr w:type="spellEnd"/>
      <w:r w:rsidRPr="00A74682">
        <w:rPr>
          <w:spacing w:val="4"/>
        </w:rPr>
        <w:t xml:space="preserve"> 2,6 тыс.</w:t>
      </w:r>
      <w:r w:rsidRPr="00A74682">
        <w:t xml:space="preserve"> м</w:t>
      </w:r>
      <w:r w:rsidRPr="00A74682">
        <w:rPr>
          <w:vertAlign w:val="superscript"/>
        </w:rPr>
        <w:t>3</w:t>
      </w:r>
      <w:r w:rsidRPr="00A74682">
        <w:rPr>
          <w:spacing w:val="4"/>
        </w:rPr>
        <w:t xml:space="preserve"> в сутки. Наиболее крупными являются водозаборы в населенных пунктах с. Сторожевск (14 </w:t>
      </w:r>
      <w:proofErr w:type="spellStart"/>
      <w:r w:rsidRPr="00A74682">
        <w:rPr>
          <w:spacing w:val="4"/>
        </w:rPr>
        <w:t>скв</w:t>
      </w:r>
      <w:proofErr w:type="spellEnd"/>
      <w:r w:rsidRPr="00A74682">
        <w:rPr>
          <w:spacing w:val="4"/>
        </w:rPr>
        <w:t xml:space="preserve">.), с. Корткерос (9 </w:t>
      </w:r>
      <w:proofErr w:type="spellStart"/>
      <w:r w:rsidRPr="00A74682">
        <w:rPr>
          <w:spacing w:val="4"/>
        </w:rPr>
        <w:t>скв</w:t>
      </w:r>
      <w:proofErr w:type="spellEnd"/>
      <w:r w:rsidRPr="00A74682">
        <w:rPr>
          <w:spacing w:val="4"/>
        </w:rPr>
        <w:t xml:space="preserve">.), </w:t>
      </w:r>
      <w:proofErr w:type="spellStart"/>
      <w:r w:rsidRPr="00A74682">
        <w:rPr>
          <w:spacing w:val="4"/>
        </w:rPr>
        <w:t>пст</w:t>
      </w:r>
      <w:proofErr w:type="spellEnd"/>
      <w:r w:rsidRPr="00A74682">
        <w:rPr>
          <w:spacing w:val="4"/>
        </w:rPr>
        <w:t xml:space="preserve">. </w:t>
      </w:r>
      <w:proofErr w:type="spellStart"/>
      <w:r w:rsidRPr="00A74682">
        <w:rPr>
          <w:spacing w:val="4"/>
        </w:rPr>
        <w:t>Аджером</w:t>
      </w:r>
      <w:proofErr w:type="spellEnd"/>
      <w:r w:rsidRPr="00A74682">
        <w:rPr>
          <w:spacing w:val="4"/>
        </w:rPr>
        <w:t xml:space="preserve">, с. </w:t>
      </w:r>
      <w:proofErr w:type="spellStart"/>
      <w:r w:rsidRPr="00A74682">
        <w:rPr>
          <w:spacing w:val="4"/>
        </w:rPr>
        <w:t>Морди</w:t>
      </w:r>
      <w:r w:rsidRPr="00A74682">
        <w:rPr>
          <w:spacing w:val="8"/>
        </w:rPr>
        <w:t>но</w:t>
      </w:r>
      <w:proofErr w:type="spellEnd"/>
      <w:r w:rsidRPr="00A74682">
        <w:rPr>
          <w:spacing w:val="8"/>
        </w:rPr>
        <w:t xml:space="preserve">, с. Богородск (по 8 </w:t>
      </w:r>
      <w:proofErr w:type="spellStart"/>
      <w:r w:rsidRPr="00A74682">
        <w:rPr>
          <w:spacing w:val="8"/>
        </w:rPr>
        <w:t>скв</w:t>
      </w:r>
      <w:proofErr w:type="spellEnd"/>
      <w:r w:rsidRPr="00A74682">
        <w:rPr>
          <w:spacing w:val="8"/>
        </w:rPr>
        <w:t>.).</w:t>
      </w:r>
    </w:p>
    <w:p w:rsidR="005D7660" w:rsidRPr="00A74682" w:rsidRDefault="005D7660" w:rsidP="00A74682">
      <w:pPr>
        <w:shd w:val="clear" w:color="auto" w:fill="FFFFFF"/>
        <w:ind w:firstLine="720"/>
        <w:jc w:val="both"/>
        <w:rPr>
          <w:spacing w:val="4"/>
        </w:rPr>
      </w:pPr>
      <w:r w:rsidRPr="00A74682">
        <w:rPr>
          <w:spacing w:val="8"/>
        </w:rPr>
        <w:t xml:space="preserve">Более 60 % водозаборных скважин </w:t>
      </w:r>
      <w:proofErr w:type="gramStart"/>
      <w:r w:rsidRPr="00A74682">
        <w:rPr>
          <w:spacing w:val="8"/>
        </w:rPr>
        <w:t>оборудованы</w:t>
      </w:r>
      <w:proofErr w:type="gramEnd"/>
      <w:r w:rsidRPr="00A74682">
        <w:rPr>
          <w:spacing w:val="8"/>
        </w:rPr>
        <w:t xml:space="preserve"> на </w:t>
      </w:r>
      <w:proofErr w:type="spellStart"/>
      <w:r w:rsidRPr="00A74682">
        <w:rPr>
          <w:spacing w:val="8"/>
        </w:rPr>
        <w:t>чирвинском</w:t>
      </w:r>
      <w:proofErr w:type="spellEnd"/>
      <w:r w:rsidRPr="00A74682">
        <w:rPr>
          <w:spacing w:val="8"/>
        </w:rPr>
        <w:t xml:space="preserve"> озерно-</w:t>
      </w:r>
      <w:r w:rsidRPr="00A74682">
        <w:rPr>
          <w:spacing w:val="4"/>
        </w:rPr>
        <w:t>аллювиальном водоносном горизонте.</w:t>
      </w:r>
    </w:p>
    <w:p w:rsidR="005D7660" w:rsidRPr="00A74682" w:rsidRDefault="005D7660" w:rsidP="00A74682">
      <w:pPr>
        <w:shd w:val="clear" w:color="auto" w:fill="FFFFFF"/>
        <w:ind w:firstLine="720"/>
        <w:jc w:val="both"/>
        <w:rPr>
          <w:spacing w:val="-3"/>
        </w:rPr>
      </w:pPr>
      <w:r w:rsidRPr="00A74682">
        <w:rPr>
          <w:spacing w:val="-4"/>
        </w:rPr>
        <w:t xml:space="preserve">В с. </w:t>
      </w:r>
      <w:proofErr w:type="spellStart"/>
      <w:r w:rsidRPr="00A74682">
        <w:rPr>
          <w:spacing w:val="-4"/>
        </w:rPr>
        <w:t>Большелуг</w:t>
      </w:r>
      <w:proofErr w:type="spellEnd"/>
      <w:r w:rsidRPr="00A74682">
        <w:rPr>
          <w:spacing w:val="-4"/>
        </w:rPr>
        <w:t xml:space="preserve"> население пользуется централизованным водо</w:t>
      </w:r>
      <w:r w:rsidRPr="00A74682">
        <w:rPr>
          <w:spacing w:val="-3"/>
        </w:rPr>
        <w:t>снабжением из р. Вишера. В с. </w:t>
      </w:r>
      <w:proofErr w:type="spellStart"/>
      <w:r w:rsidRPr="00A74682">
        <w:rPr>
          <w:spacing w:val="-3"/>
        </w:rPr>
        <w:t>Мордино</w:t>
      </w:r>
      <w:proofErr w:type="spellEnd"/>
      <w:r w:rsidRPr="00A74682">
        <w:rPr>
          <w:spacing w:val="-3"/>
        </w:rPr>
        <w:t xml:space="preserve"> для технических целей используется вода из р. </w:t>
      </w:r>
      <w:proofErr w:type="spellStart"/>
      <w:r w:rsidRPr="00A74682">
        <w:rPr>
          <w:spacing w:val="-3"/>
        </w:rPr>
        <w:t>Локчим</w:t>
      </w:r>
      <w:proofErr w:type="spellEnd"/>
      <w:r w:rsidRPr="00A74682">
        <w:rPr>
          <w:spacing w:val="-3"/>
        </w:rPr>
        <w:t>.</w:t>
      </w:r>
    </w:p>
    <w:p w:rsidR="005D7660" w:rsidRPr="00A74682" w:rsidRDefault="005D7660" w:rsidP="00A74682">
      <w:pPr>
        <w:shd w:val="clear" w:color="auto" w:fill="FFFFFF"/>
        <w:ind w:firstLine="720"/>
        <w:jc w:val="both"/>
      </w:pPr>
      <w:r w:rsidRPr="00A74682">
        <w:rPr>
          <w:spacing w:val="-5"/>
        </w:rPr>
        <w:t xml:space="preserve">Значительная доля населения района пользуются водой из колодцев. При этом качество воды в них зачастую не отвечает санитарно-гигиеническим требованиям. Допустимое значение </w:t>
      </w:r>
      <w:proofErr w:type="spellStart"/>
      <w:proofErr w:type="gramStart"/>
      <w:r w:rsidRPr="00A74682">
        <w:rPr>
          <w:spacing w:val="-5"/>
        </w:rPr>
        <w:t>коли-индекса</w:t>
      </w:r>
      <w:proofErr w:type="spellEnd"/>
      <w:proofErr w:type="gramEnd"/>
      <w:r w:rsidRPr="00A74682">
        <w:rPr>
          <w:spacing w:val="-5"/>
        </w:rPr>
        <w:t xml:space="preserve"> (3) превышено в десятки и сотни раз, имеется также загрязнение нитратами.</w:t>
      </w:r>
    </w:p>
    <w:p w:rsidR="005D7660" w:rsidRPr="00A74682" w:rsidRDefault="005D7660" w:rsidP="00A74682">
      <w:pPr>
        <w:shd w:val="clear" w:color="auto" w:fill="FFFFFF"/>
        <w:ind w:firstLine="720"/>
        <w:jc w:val="both"/>
      </w:pPr>
      <w:r w:rsidRPr="00A74682">
        <w:rPr>
          <w:spacing w:val="-3"/>
        </w:rPr>
        <w:t xml:space="preserve">В районе построена 21 водопроводная система в 17 населенных пунктах, общая протяженность водопроводных сетей составляет </w:t>
      </w:r>
      <w:smartTag w:uri="urn:schemas-microsoft-com:office:smarttags" w:element="metricconverter">
        <w:smartTagPr>
          <w:attr w:name="ProductID" w:val="60,9 км"/>
        </w:smartTagPr>
        <w:r w:rsidRPr="00A74682">
          <w:rPr>
            <w:spacing w:val="-3"/>
          </w:rPr>
          <w:t>60,9 км</w:t>
        </w:r>
      </w:smartTag>
      <w:r w:rsidRPr="00A74682">
        <w:rPr>
          <w:spacing w:val="-3"/>
        </w:rPr>
        <w:t>.</w:t>
      </w:r>
    </w:p>
    <w:p w:rsidR="005D7660" w:rsidRPr="00A74682" w:rsidRDefault="005D7660" w:rsidP="00A74682">
      <w:pPr>
        <w:shd w:val="clear" w:color="auto" w:fill="FFFFFF"/>
        <w:ind w:firstLine="720"/>
        <w:jc w:val="both"/>
        <w:rPr>
          <w:spacing w:val="-2"/>
        </w:rPr>
      </w:pPr>
      <w:r w:rsidRPr="00A74682">
        <w:rPr>
          <w:spacing w:val="-2"/>
        </w:rPr>
        <w:t>Централизованное водоснабжение имеется в 7 населенных пунктах.</w:t>
      </w:r>
    </w:p>
    <w:p w:rsidR="005D7660" w:rsidRPr="00A74682" w:rsidRDefault="005D7660" w:rsidP="00A74682">
      <w:pPr>
        <w:shd w:val="clear" w:color="auto" w:fill="FFFFFF"/>
        <w:ind w:firstLine="720"/>
        <w:jc w:val="both"/>
      </w:pPr>
      <w:proofErr w:type="gramStart"/>
      <w:r w:rsidRPr="00A74682">
        <w:rPr>
          <w:spacing w:val="-2"/>
        </w:rPr>
        <w:t>Используемые в районе воды по качеству можно подразделить на три типа: поверхностные, подзем</w:t>
      </w:r>
      <w:r w:rsidRPr="00A74682">
        <w:rPr>
          <w:spacing w:val="-3"/>
        </w:rPr>
        <w:t xml:space="preserve">ные современного горизонта, подземные верхнечетвертичного и </w:t>
      </w:r>
      <w:proofErr w:type="spellStart"/>
      <w:r w:rsidRPr="00A74682">
        <w:rPr>
          <w:spacing w:val="-3"/>
        </w:rPr>
        <w:t>средне-юрского</w:t>
      </w:r>
      <w:proofErr w:type="spellEnd"/>
      <w:r w:rsidRPr="00A74682">
        <w:rPr>
          <w:spacing w:val="-3"/>
        </w:rPr>
        <w:t xml:space="preserve"> горизонтов.</w:t>
      </w:r>
      <w:proofErr w:type="gramEnd"/>
    </w:p>
    <w:p w:rsidR="005D7660" w:rsidRPr="00A74682" w:rsidRDefault="005D7660" w:rsidP="00A74682">
      <w:pPr>
        <w:shd w:val="clear" w:color="auto" w:fill="FFFFFF"/>
        <w:ind w:firstLine="720"/>
        <w:jc w:val="both"/>
      </w:pPr>
      <w:r w:rsidRPr="00A74682">
        <w:rPr>
          <w:spacing w:val="-4"/>
        </w:rPr>
        <w:t xml:space="preserve">Поверхностные воды р. Вишера и р. </w:t>
      </w:r>
      <w:proofErr w:type="spellStart"/>
      <w:r w:rsidRPr="00A74682">
        <w:rPr>
          <w:spacing w:val="-4"/>
        </w:rPr>
        <w:t>Локчим</w:t>
      </w:r>
      <w:proofErr w:type="spellEnd"/>
      <w:r w:rsidRPr="00A74682">
        <w:rPr>
          <w:spacing w:val="-4"/>
        </w:rPr>
        <w:t xml:space="preserve"> содержат в большом количестве железо, органические компоненты, выносимые из болот, в связи </w:t>
      </w:r>
      <w:proofErr w:type="gramStart"/>
      <w:r w:rsidRPr="00A74682">
        <w:rPr>
          <w:spacing w:val="-4"/>
        </w:rPr>
        <w:t>с</w:t>
      </w:r>
      <w:proofErr w:type="gramEnd"/>
      <w:r w:rsidRPr="00A74682">
        <w:rPr>
          <w:spacing w:val="-4"/>
        </w:rPr>
        <w:t xml:space="preserve"> чем не отвечают нормам по цветности, содержанию железа и содержанию орга</w:t>
      </w:r>
      <w:r w:rsidRPr="00A74682">
        <w:rPr>
          <w:spacing w:val="-3"/>
        </w:rPr>
        <w:t>нических компонентов. Кроме того, негативное воздействие на качество воды оказывают сельскохозяйст</w:t>
      </w:r>
      <w:r w:rsidRPr="00A74682">
        <w:rPr>
          <w:spacing w:val="-4"/>
        </w:rPr>
        <w:t>венные, промышленные и коммунальные объекты.</w:t>
      </w:r>
    </w:p>
    <w:p w:rsidR="005D7660" w:rsidRPr="00A74682" w:rsidRDefault="005D7660" w:rsidP="00A74682">
      <w:pPr>
        <w:shd w:val="clear" w:color="auto" w:fill="FFFFFF"/>
        <w:ind w:firstLine="720"/>
        <w:jc w:val="both"/>
        <w:rPr>
          <w:spacing w:val="-5"/>
        </w:rPr>
      </w:pPr>
      <w:r w:rsidRPr="00A74682">
        <w:rPr>
          <w:spacing w:val="-3"/>
        </w:rPr>
        <w:t xml:space="preserve">Большинство животноводческих ферм в районе расположено в </w:t>
      </w:r>
      <w:proofErr w:type="spellStart"/>
      <w:r w:rsidRPr="00A74682">
        <w:rPr>
          <w:spacing w:val="-3"/>
        </w:rPr>
        <w:t>водоохранной</w:t>
      </w:r>
      <w:proofErr w:type="spellEnd"/>
      <w:r w:rsidRPr="00A74682">
        <w:rPr>
          <w:spacing w:val="-3"/>
        </w:rPr>
        <w:t xml:space="preserve"> зоне р. </w:t>
      </w:r>
      <w:proofErr w:type="spellStart"/>
      <w:r w:rsidRPr="00A74682">
        <w:rPr>
          <w:spacing w:val="-3"/>
        </w:rPr>
        <w:t>Вычегда</w:t>
      </w:r>
      <w:proofErr w:type="spellEnd"/>
      <w:r w:rsidRPr="00A74682">
        <w:rPr>
          <w:spacing w:val="-3"/>
        </w:rPr>
        <w:t xml:space="preserve"> и ее </w:t>
      </w:r>
      <w:r w:rsidRPr="00A74682">
        <w:rPr>
          <w:spacing w:val="-5"/>
        </w:rPr>
        <w:t>притоков.</w:t>
      </w:r>
    </w:p>
    <w:p w:rsidR="005D7660" w:rsidRPr="00450808" w:rsidRDefault="005D7660" w:rsidP="00450808"/>
    <w:p w:rsidR="005D7660" w:rsidRPr="00450808" w:rsidRDefault="005D7660" w:rsidP="00450808">
      <w:pPr>
        <w:ind w:firstLine="709"/>
        <w:rPr>
          <w:b/>
        </w:rPr>
      </w:pPr>
      <w:r w:rsidRPr="00450808">
        <w:rPr>
          <w:b/>
        </w:rPr>
        <w:t>Водоотведение</w:t>
      </w:r>
    </w:p>
    <w:p w:rsidR="00877908" w:rsidRPr="00450808" w:rsidRDefault="00877908" w:rsidP="00450808">
      <w:pPr>
        <w:ind w:firstLine="709"/>
      </w:pPr>
      <w:r w:rsidRPr="00450808">
        <w:t xml:space="preserve">В большинстве населенных пунктов отсутствуют канализационные очистные сооружения, практически не ведется строительство сетей канализации, требуют ремонта и модернизации существующие системы канализации. </w:t>
      </w:r>
    </w:p>
    <w:p w:rsidR="00877908" w:rsidRPr="00A74682" w:rsidRDefault="00877908" w:rsidP="00450808">
      <w:pPr>
        <w:ind w:firstLine="709"/>
      </w:pPr>
      <w:r w:rsidRPr="00450808">
        <w:t>В общем объеме сточных вод основная</w:t>
      </w:r>
      <w:r w:rsidRPr="00A74682">
        <w:rPr>
          <w:caps/>
        </w:rPr>
        <w:t xml:space="preserve"> </w:t>
      </w:r>
      <w:r w:rsidR="00450808" w:rsidRPr="00A74682">
        <w:t>доля приходится на предприятия жилищно-коммунального хозяйства и промышленности</w:t>
      </w:r>
      <w:proofErr w:type="gramStart"/>
      <w:r w:rsidR="00450808" w:rsidRPr="00A74682">
        <w:t>.</w:t>
      </w:r>
      <w:proofErr w:type="gramEnd"/>
      <w:r w:rsidR="00450808" w:rsidRPr="00A74682">
        <w:t xml:space="preserve"> </w:t>
      </w:r>
      <w:proofErr w:type="gramStart"/>
      <w:r w:rsidR="00450808" w:rsidRPr="00A74682">
        <w:t>л</w:t>
      </w:r>
      <w:proofErr w:type="gramEnd"/>
      <w:r w:rsidR="00450808" w:rsidRPr="00A74682">
        <w:t>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5D7660" w:rsidRPr="00A74682" w:rsidRDefault="00877908" w:rsidP="00A74682">
      <w:pPr>
        <w:pStyle w:val="S1"/>
        <w:numPr>
          <w:ilvl w:val="0"/>
          <w:numId w:val="0"/>
        </w:numPr>
        <w:ind w:firstLine="709"/>
        <w:jc w:val="left"/>
        <w:rPr>
          <w:b w:val="0"/>
        </w:rPr>
      </w:pPr>
      <w:r w:rsidRPr="00A74682">
        <w:rPr>
          <w:b w:val="0"/>
          <w:caps w:val="0"/>
          <w:spacing w:val="-2"/>
        </w:rPr>
        <w:t>С</w:t>
      </w:r>
      <w:r w:rsidR="005D7660" w:rsidRPr="00A74682">
        <w:rPr>
          <w:b w:val="0"/>
          <w:caps w:val="0"/>
          <w:spacing w:val="-2"/>
        </w:rPr>
        <w:t>брос сточных вод, как прави</w:t>
      </w:r>
      <w:r w:rsidR="005D7660" w:rsidRPr="00A74682">
        <w:rPr>
          <w:b w:val="0"/>
          <w:caps w:val="0"/>
        </w:rPr>
        <w:t>ло, осуществляется в водоемы</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к</w:t>
      </w:r>
      <w:proofErr w:type="gramEnd"/>
      <w:r w:rsidR="005D7660" w:rsidRPr="00A74682">
        <w:rPr>
          <w:b w:val="0"/>
          <w:caps w:val="0"/>
        </w:rPr>
        <w:t xml:space="preserve"> сточным водам относятся также и дождевые воды, стекающие с крыш, дворов, улиц и дорог. они сильно загрязнены, так как смывают на своем пути всю грязь с указанных по</w:t>
      </w:r>
      <w:r w:rsidR="005D7660" w:rsidRPr="00A74682">
        <w:rPr>
          <w:b w:val="0"/>
          <w:caps w:val="0"/>
          <w:spacing w:val="-4"/>
        </w:rPr>
        <w:t>верхностей.</w:t>
      </w:r>
    </w:p>
    <w:p w:rsidR="005D7660" w:rsidRPr="00A74682" w:rsidRDefault="00877908" w:rsidP="00A74682">
      <w:pPr>
        <w:pStyle w:val="S1"/>
        <w:numPr>
          <w:ilvl w:val="0"/>
          <w:numId w:val="0"/>
        </w:numPr>
        <w:ind w:firstLine="709"/>
        <w:jc w:val="left"/>
        <w:rPr>
          <w:b w:val="0"/>
          <w:spacing w:val="-1"/>
        </w:rPr>
      </w:pPr>
      <w:r w:rsidRPr="00A74682">
        <w:rPr>
          <w:b w:val="0"/>
          <w:caps w:val="0"/>
        </w:rPr>
        <w:t>Д</w:t>
      </w:r>
      <w:r w:rsidR="005D7660" w:rsidRPr="00A74682">
        <w:rPr>
          <w:b w:val="0"/>
          <w:caps w:val="0"/>
        </w:rPr>
        <w:t>ля очистки сточных вод в районе функционирует 4 сооружения биологической очистки и 1 сооружение механической очистки</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н</w:t>
      </w:r>
      <w:proofErr w:type="gramEnd"/>
      <w:r w:rsidR="005D7660" w:rsidRPr="00A74682">
        <w:rPr>
          <w:b w:val="0"/>
          <w:caps w:val="0"/>
        </w:rPr>
        <w:t xml:space="preserve">и одно сооружение в районе не обеспечивает нормативную очистку сточных вод, поэтому в общем объеме сброса доля неочищенной воды составляет 97 %. сооружения </w:t>
      </w:r>
      <w:r w:rsidR="005D7660" w:rsidRPr="00A74682">
        <w:rPr>
          <w:b w:val="0"/>
          <w:caps w:val="0"/>
          <w:spacing w:val="-4"/>
        </w:rPr>
        <w:t xml:space="preserve">биологической очистки в с. </w:t>
      </w:r>
      <w:r w:rsidRPr="00A74682">
        <w:rPr>
          <w:b w:val="0"/>
          <w:caps w:val="0"/>
          <w:spacing w:val="-4"/>
        </w:rPr>
        <w:t>К</w:t>
      </w:r>
      <w:r w:rsidR="005D7660" w:rsidRPr="00A74682">
        <w:rPr>
          <w:b w:val="0"/>
          <w:caps w:val="0"/>
          <w:spacing w:val="-4"/>
        </w:rPr>
        <w:t xml:space="preserve">орткерос работают с перегрузкой по объему, проектная мощность сооружения </w:t>
      </w:r>
      <w:r w:rsidR="005D7660" w:rsidRPr="00A74682">
        <w:rPr>
          <w:b w:val="0"/>
          <w:caps w:val="0"/>
          <w:spacing w:val="-2"/>
        </w:rPr>
        <w:t>- 700 м</w:t>
      </w:r>
      <w:r w:rsidR="005D7660" w:rsidRPr="00A74682">
        <w:rPr>
          <w:b w:val="0"/>
          <w:caps w:val="0"/>
          <w:spacing w:val="-2"/>
          <w:vertAlign w:val="superscript"/>
        </w:rPr>
        <w:t>3</w:t>
      </w:r>
      <w:r w:rsidR="005D7660" w:rsidRPr="00A74682">
        <w:rPr>
          <w:b w:val="0"/>
          <w:caps w:val="0"/>
          <w:spacing w:val="-2"/>
        </w:rPr>
        <w:t>/</w:t>
      </w:r>
      <w:proofErr w:type="spellStart"/>
      <w:r w:rsidR="005D7660" w:rsidRPr="00A74682">
        <w:rPr>
          <w:b w:val="0"/>
          <w:caps w:val="0"/>
          <w:spacing w:val="-2"/>
        </w:rPr>
        <w:t>сут</w:t>
      </w:r>
      <w:proofErr w:type="spellEnd"/>
      <w:r w:rsidR="005D7660" w:rsidRPr="00A74682">
        <w:rPr>
          <w:b w:val="0"/>
          <w:caps w:val="0"/>
          <w:spacing w:val="-2"/>
        </w:rPr>
        <w:t xml:space="preserve">. сточных вод. во время пиковых нагрузок приходится перерабатывать объемы сточных </w:t>
      </w:r>
      <w:r w:rsidR="005D7660" w:rsidRPr="00A74682">
        <w:rPr>
          <w:b w:val="0"/>
          <w:caps w:val="0"/>
          <w:spacing w:val="-1"/>
        </w:rPr>
        <w:t xml:space="preserve">вод в 1,5 - 2 раза больше проектных. </w:t>
      </w:r>
    </w:p>
    <w:p w:rsidR="005D7660" w:rsidRPr="00A74682" w:rsidRDefault="005D7660" w:rsidP="00A74682">
      <w:pPr>
        <w:pStyle w:val="S1"/>
        <w:numPr>
          <w:ilvl w:val="0"/>
          <w:numId w:val="0"/>
        </w:numPr>
        <w:ind w:left="360" w:hanging="360"/>
        <w:jc w:val="left"/>
        <w:rPr>
          <w:b w:val="0"/>
        </w:rPr>
      </w:pPr>
    </w:p>
    <w:p w:rsidR="005D7660" w:rsidRPr="00450808" w:rsidRDefault="005D7660" w:rsidP="00450808">
      <w:pPr>
        <w:ind w:firstLine="709"/>
        <w:rPr>
          <w:b/>
        </w:rPr>
      </w:pPr>
      <w:r w:rsidRPr="00450808">
        <w:rPr>
          <w:b/>
        </w:rPr>
        <w:t>Теплоснабжение</w:t>
      </w:r>
    </w:p>
    <w:p w:rsidR="005D7660" w:rsidRPr="00A74682" w:rsidRDefault="005D7660" w:rsidP="00450808">
      <w:pPr>
        <w:ind w:firstLine="709"/>
      </w:pPr>
      <w:r w:rsidRPr="00450808">
        <w:t>Система теплоснабжения потребителей базируется на котельных (преимущественно малой мощности), работающих</w:t>
      </w:r>
      <w:r w:rsidRPr="00A74682">
        <w:t xml:space="preserve"> на угле, дровах и мазуте. Основная доля вырабатываемой котельными установками тепловой энергии потребляется в сельскохозяйственном производстве, на отопление административных и общественных зданий. </w:t>
      </w:r>
    </w:p>
    <w:p w:rsidR="005D7660" w:rsidRPr="00A74682" w:rsidRDefault="005D7660" w:rsidP="00A74682">
      <w:pPr>
        <w:ind w:firstLine="720"/>
        <w:jc w:val="both"/>
      </w:pPr>
      <w:r w:rsidRPr="00A74682">
        <w:t>В целом для населенных пунктов характерна децентрализованная схема теплоснабжения небольших объектов (сельскохозяйственные и др. предприятия, общественные и административные здания).</w:t>
      </w:r>
    </w:p>
    <w:p w:rsidR="005D7660" w:rsidRPr="00A74682" w:rsidRDefault="005D7660" w:rsidP="00A74682">
      <w:pPr>
        <w:ind w:firstLine="720"/>
        <w:jc w:val="both"/>
      </w:pPr>
      <w:r w:rsidRPr="00A74682">
        <w:t>В настоящее время теплоснабжение жилищно-коммунального сектора осуществляется от 59 котельных, из них:</w:t>
      </w:r>
    </w:p>
    <w:p w:rsidR="00877908" w:rsidRPr="00A74682" w:rsidRDefault="005D7660" w:rsidP="00A74682">
      <w:pPr>
        <w:widowControl w:val="0"/>
        <w:numPr>
          <w:ilvl w:val="0"/>
          <w:numId w:val="9"/>
        </w:numPr>
        <w:tabs>
          <w:tab w:val="clear" w:pos="720"/>
          <w:tab w:val="num" w:pos="1080"/>
        </w:tabs>
        <w:ind w:left="0" w:firstLine="720"/>
        <w:jc w:val="both"/>
        <w:rPr>
          <w:bCs/>
        </w:rPr>
      </w:pPr>
      <w:r w:rsidRPr="00A74682">
        <w:rPr>
          <w:bCs/>
        </w:rPr>
        <w:t>на мазуте - 2;</w:t>
      </w:r>
    </w:p>
    <w:p w:rsidR="005D7660" w:rsidRPr="00A74682" w:rsidRDefault="00877908" w:rsidP="00A74682">
      <w:pPr>
        <w:widowControl w:val="0"/>
        <w:numPr>
          <w:ilvl w:val="0"/>
          <w:numId w:val="9"/>
        </w:numPr>
        <w:tabs>
          <w:tab w:val="clear" w:pos="720"/>
          <w:tab w:val="num" w:pos="1080"/>
        </w:tabs>
        <w:ind w:left="0" w:firstLine="720"/>
        <w:jc w:val="both"/>
        <w:rPr>
          <w:bCs/>
        </w:rPr>
      </w:pPr>
      <w:r w:rsidRPr="00A74682">
        <w:rPr>
          <w:bCs/>
        </w:rPr>
        <w:t xml:space="preserve"> </w:t>
      </w:r>
      <w:r w:rsidR="005D7660" w:rsidRPr="00A74682">
        <w:rPr>
          <w:bCs/>
        </w:rPr>
        <w:t>на угле - 21</w:t>
      </w:r>
      <w:proofErr w:type="gramStart"/>
      <w:r w:rsidR="005D7660" w:rsidRPr="00A74682">
        <w:rPr>
          <w:bCs/>
        </w:rPr>
        <w:t xml:space="preserve"> ;</w:t>
      </w:r>
      <w:proofErr w:type="gramEnd"/>
    </w:p>
    <w:p w:rsidR="005D7660" w:rsidRPr="00A74682" w:rsidRDefault="005D7660" w:rsidP="00A74682">
      <w:pPr>
        <w:widowControl w:val="0"/>
        <w:numPr>
          <w:ilvl w:val="0"/>
          <w:numId w:val="9"/>
        </w:numPr>
        <w:tabs>
          <w:tab w:val="clear" w:pos="720"/>
          <w:tab w:val="num" w:pos="1080"/>
        </w:tabs>
        <w:ind w:left="0" w:firstLine="720"/>
        <w:jc w:val="both"/>
        <w:rPr>
          <w:bCs/>
        </w:rPr>
      </w:pPr>
      <w:r w:rsidRPr="00A74682">
        <w:rPr>
          <w:bCs/>
        </w:rPr>
        <w:t>на электроэнергии - 1;</w:t>
      </w:r>
    </w:p>
    <w:p w:rsidR="005D7660" w:rsidRPr="00A74682" w:rsidRDefault="005D7660" w:rsidP="00A74682">
      <w:pPr>
        <w:widowControl w:val="0"/>
        <w:numPr>
          <w:ilvl w:val="0"/>
          <w:numId w:val="9"/>
        </w:numPr>
        <w:tabs>
          <w:tab w:val="clear" w:pos="720"/>
          <w:tab w:val="num" w:pos="1080"/>
        </w:tabs>
        <w:ind w:left="0" w:firstLine="720"/>
        <w:jc w:val="both"/>
        <w:rPr>
          <w:bCs/>
        </w:rPr>
      </w:pPr>
      <w:r w:rsidRPr="00A74682">
        <w:rPr>
          <w:bCs/>
        </w:rPr>
        <w:t>на дровах - 33 .</w:t>
      </w:r>
    </w:p>
    <w:p w:rsidR="00877908" w:rsidRPr="00A74682" w:rsidRDefault="005D7660" w:rsidP="00A74682">
      <w:pPr>
        <w:ind w:firstLine="770"/>
        <w:jc w:val="both"/>
      </w:pPr>
      <w:r w:rsidRPr="00A74682">
        <w:t>У большинства мелких котельных МР «</w:t>
      </w:r>
      <w:proofErr w:type="spellStart"/>
      <w:r w:rsidRPr="00A74682">
        <w:t>Корткеросский</w:t>
      </w:r>
      <w:proofErr w:type="spellEnd"/>
      <w:r w:rsidRPr="00A74682">
        <w:t>» тепловая нагрузка составляет в среднем 0,2 - 0,5 Гкал/</w:t>
      </w:r>
      <w:proofErr w:type="gramStart"/>
      <w:r w:rsidRPr="00A74682">
        <w:t>ч</w:t>
      </w:r>
      <w:proofErr w:type="gramEnd"/>
      <w:r w:rsidRPr="00A74682">
        <w:t xml:space="preserve">. Данные установки не имеют средств автоматики, приборов учета и контроля расхода топлива и тепловой энергии. Значительная часть котельного оборудования морально устарела (марки котлов - Энергия-3, Универсал). Большинство котельных работают в недогруженном режиме. </w:t>
      </w:r>
    </w:p>
    <w:p w:rsidR="005D7660" w:rsidRPr="00A74682" w:rsidRDefault="005D7660" w:rsidP="00A74682">
      <w:pPr>
        <w:ind w:firstLine="709"/>
        <w:jc w:val="both"/>
      </w:pPr>
      <w:r w:rsidRPr="00A74682">
        <w:t>Особого внимания заслуживают проблемы внедрения энергосберегающей технологии с комбинированной выработкой электроэнергии и тепла за счет высокоэкономичного оборудования и подключение района к системе газоснабжения. Все это обеспечит значительно более низкую себестоимость тепла.</w:t>
      </w:r>
    </w:p>
    <w:p w:rsidR="005D7660" w:rsidRPr="00A74682" w:rsidRDefault="005D7660" w:rsidP="00A74682">
      <w:pPr>
        <w:pStyle w:val="S1"/>
        <w:numPr>
          <w:ilvl w:val="0"/>
          <w:numId w:val="0"/>
        </w:numPr>
        <w:ind w:left="360" w:hanging="360"/>
        <w:jc w:val="left"/>
        <w:rPr>
          <w:b w:val="0"/>
        </w:rPr>
      </w:pPr>
    </w:p>
    <w:p w:rsidR="005D7660" w:rsidRPr="002F604C" w:rsidRDefault="005D7660" w:rsidP="002F604C">
      <w:pPr>
        <w:ind w:firstLine="709"/>
        <w:rPr>
          <w:b/>
        </w:rPr>
      </w:pPr>
      <w:r w:rsidRPr="002F604C">
        <w:rPr>
          <w:b/>
        </w:rPr>
        <w:t>Газоснабжение</w:t>
      </w:r>
    </w:p>
    <w:p w:rsidR="005D7660" w:rsidRPr="00A74682" w:rsidRDefault="005D7660" w:rsidP="00A74682">
      <w:pPr>
        <w:ind w:firstLine="720"/>
        <w:jc w:val="both"/>
        <w:rPr>
          <w:b/>
        </w:rPr>
      </w:pPr>
      <w:r w:rsidRPr="00A74682">
        <w:t>В настоящее время район природным сетевым газом не газифицирован. Газоснабжение района осуществляется на базе сжиженного углеводородного газа (СУГ). Эксплуатацию объектов систем газоснабжения в районе осуществляет Сыктывкарская межрайонная служб</w:t>
      </w:r>
      <w:proofErr w:type="gramStart"/>
      <w:r w:rsidRPr="00A74682">
        <w:t>а ООО</w:t>
      </w:r>
      <w:proofErr w:type="gramEnd"/>
      <w:r w:rsidRPr="00A74682">
        <w:t xml:space="preserve"> «</w:t>
      </w:r>
      <w:proofErr w:type="spellStart"/>
      <w:r w:rsidRPr="00A74682">
        <w:t>СГснаб</w:t>
      </w:r>
      <w:proofErr w:type="spellEnd"/>
      <w:r w:rsidRPr="00A74682">
        <w:t>».</w:t>
      </w:r>
    </w:p>
    <w:p w:rsidR="005D7660" w:rsidRPr="00A74682" w:rsidRDefault="005D7660" w:rsidP="00A74682">
      <w:pPr>
        <w:ind w:firstLine="709"/>
        <w:jc w:val="both"/>
      </w:pPr>
      <w:r w:rsidRPr="00A74682">
        <w:t>Несмотря на стабильное и своевременное обеспечение района сжиженным газом, газоснабжение лишь на базе СУГ тормозит развитие района.</w:t>
      </w:r>
    </w:p>
    <w:p w:rsidR="005D7660" w:rsidRPr="002F604C" w:rsidRDefault="005D7660" w:rsidP="002F604C"/>
    <w:p w:rsidR="005D7660" w:rsidRPr="002F604C" w:rsidRDefault="005D7660" w:rsidP="002F604C">
      <w:pPr>
        <w:ind w:firstLine="709"/>
        <w:rPr>
          <w:b/>
        </w:rPr>
      </w:pPr>
      <w:r w:rsidRPr="002F604C">
        <w:rPr>
          <w:b/>
        </w:rPr>
        <w:t>Электроснабжение</w:t>
      </w:r>
    </w:p>
    <w:p w:rsidR="005D7660" w:rsidRPr="00A74682" w:rsidRDefault="00877908" w:rsidP="00A74682">
      <w:pPr>
        <w:pStyle w:val="S1"/>
        <w:numPr>
          <w:ilvl w:val="0"/>
          <w:numId w:val="0"/>
        </w:numPr>
        <w:ind w:firstLine="1276"/>
        <w:jc w:val="both"/>
        <w:rPr>
          <w:b w:val="0"/>
        </w:rPr>
      </w:pPr>
      <w:r w:rsidRPr="00A74682">
        <w:rPr>
          <w:b w:val="0"/>
          <w:caps w:val="0"/>
        </w:rPr>
        <w:t>О</w:t>
      </w:r>
      <w:r w:rsidR="005D7660" w:rsidRPr="00A74682">
        <w:rPr>
          <w:b w:val="0"/>
          <w:caps w:val="0"/>
        </w:rPr>
        <w:t>сновные питающие сети системы централизованного электроснабжения выполнены по воздушным линиям напряжением 110 к</w:t>
      </w:r>
      <w:r w:rsidR="00487306" w:rsidRPr="00A74682">
        <w:rPr>
          <w:b w:val="0"/>
          <w:caps w:val="0"/>
        </w:rPr>
        <w:t>В</w:t>
      </w:r>
      <w:r w:rsidR="005D7660" w:rsidRPr="00A74682">
        <w:rPr>
          <w:b w:val="0"/>
          <w:caps w:val="0"/>
        </w:rPr>
        <w:t xml:space="preserve"> по радиальной схеме в </w:t>
      </w:r>
      <w:proofErr w:type="spellStart"/>
      <w:r w:rsidR="005D7660" w:rsidRPr="00A74682">
        <w:rPr>
          <w:b w:val="0"/>
          <w:caps w:val="0"/>
        </w:rPr>
        <w:t>одноцепном</w:t>
      </w:r>
      <w:proofErr w:type="spellEnd"/>
      <w:r w:rsidR="005D7660" w:rsidRPr="00A74682">
        <w:rPr>
          <w:b w:val="0"/>
          <w:caps w:val="0"/>
        </w:rPr>
        <w:t xml:space="preserve"> исполнении. </w:t>
      </w:r>
    </w:p>
    <w:p w:rsidR="005D7660" w:rsidRPr="00A74682" w:rsidRDefault="00877908" w:rsidP="00A74682">
      <w:pPr>
        <w:pStyle w:val="S1"/>
        <w:numPr>
          <w:ilvl w:val="0"/>
          <w:numId w:val="0"/>
        </w:numPr>
        <w:ind w:firstLine="1276"/>
        <w:jc w:val="both"/>
        <w:rPr>
          <w:b w:val="0"/>
        </w:rPr>
      </w:pPr>
      <w:r w:rsidRPr="00A74682">
        <w:rPr>
          <w:b w:val="0"/>
          <w:caps w:val="0"/>
        </w:rPr>
        <w:t>В</w:t>
      </w:r>
      <w:r w:rsidR="005D7660" w:rsidRPr="00A74682">
        <w:rPr>
          <w:b w:val="0"/>
          <w:caps w:val="0"/>
        </w:rPr>
        <w:t xml:space="preserve"> районе расположено 6 п</w:t>
      </w:r>
      <w:r w:rsidRPr="00A74682">
        <w:rPr>
          <w:b w:val="0"/>
          <w:caps w:val="0"/>
        </w:rPr>
        <w:t>онижающих подстанций 110/10 к</w:t>
      </w:r>
      <w:r w:rsidR="00487306" w:rsidRPr="00A74682">
        <w:rPr>
          <w:b w:val="0"/>
          <w:caps w:val="0"/>
        </w:rPr>
        <w:t>В</w:t>
      </w:r>
      <w:r w:rsidRPr="00A74682">
        <w:rPr>
          <w:b w:val="0"/>
          <w:caps w:val="0"/>
        </w:rPr>
        <w:t>,</w:t>
      </w:r>
      <w:r w:rsidR="005D7660" w:rsidRPr="00A74682">
        <w:rPr>
          <w:b w:val="0"/>
          <w:caps w:val="0"/>
        </w:rPr>
        <w:t xml:space="preserve"> от подстанций электроэнергия по воздушным линиям 10 к</w:t>
      </w:r>
      <w:r w:rsidR="00487306" w:rsidRPr="00A74682">
        <w:rPr>
          <w:b w:val="0"/>
          <w:caps w:val="0"/>
        </w:rPr>
        <w:t>В</w:t>
      </w:r>
      <w:r w:rsidR="005D7660" w:rsidRPr="00A74682">
        <w:rPr>
          <w:b w:val="0"/>
          <w:caps w:val="0"/>
        </w:rPr>
        <w:t xml:space="preserve"> распределяется по </w:t>
      </w:r>
      <w:r w:rsidR="00487306" w:rsidRPr="00A74682">
        <w:rPr>
          <w:b w:val="0"/>
          <w:caps w:val="0"/>
        </w:rPr>
        <w:t>трансформаторным подстанциям (ТП</w:t>
      </w:r>
      <w:r w:rsidR="005D7660" w:rsidRPr="00A74682">
        <w:rPr>
          <w:b w:val="0"/>
          <w:caps w:val="0"/>
        </w:rPr>
        <w:t>) и комплектным трансформаторным подстанциям (</w:t>
      </w:r>
      <w:r w:rsidR="00487306" w:rsidRPr="00A74682">
        <w:rPr>
          <w:b w:val="0"/>
          <w:caps w:val="0"/>
        </w:rPr>
        <w:t>КТП</w:t>
      </w:r>
      <w:r w:rsidR="005D7660" w:rsidRPr="00A74682">
        <w:rPr>
          <w:b w:val="0"/>
          <w:caps w:val="0"/>
        </w:rPr>
        <w:t>) 10/0,4 к</w:t>
      </w:r>
      <w:r w:rsidR="00487306" w:rsidRPr="00A74682">
        <w:rPr>
          <w:b w:val="0"/>
          <w:caps w:val="0"/>
        </w:rPr>
        <w:t>В</w:t>
      </w:r>
      <w:r w:rsidR="005D7660" w:rsidRPr="00A74682">
        <w:rPr>
          <w:b w:val="0"/>
          <w:caps w:val="0"/>
        </w:rPr>
        <w:t>, расположенным в непосредственной близости к потребителям.</w:t>
      </w:r>
    </w:p>
    <w:p w:rsidR="005D7660" w:rsidRPr="00A74682" w:rsidRDefault="00487306" w:rsidP="00A74682">
      <w:pPr>
        <w:pStyle w:val="S1"/>
        <w:numPr>
          <w:ilvl w:val="0"/>
          <w:numId w:val="0"/>
        </w:numPr>
        <w:ind w:firstLine="1276"/>
        <w:jc w:val="both"/>
        <w:rPr>
          <w:b w:val="0"/>
        </w:rPr>
      </w:pPr>
      <w:r w:rsidRPr="00A74682">
        <w:rPr>
          <w:b w:val="0"/>
          <w:caps w:val="0"/>
        </w:rPr>
        <w:t>Р</w:t>
      </w:r>
      <w:r w:rsidR="005D7660" w:rsidRPr="00A74682">
        <w:rPr>
          <w:b w:val="0"/>
          <w:caps w:val="0"/>
        </w:rPr>
        <w:t>ешен вопрос обеспечения надежности и эффективности электроснабжения по сетям 110 к</w:t>
      </w:r>
      <w:r w:rsidRPr="00A74682">
        <w:rPr>
          <w:b w:val="0"/>
          <w:caps w:val="0"/>
        </w:rPr>
        <w:t>В</w:t>
      </w:r>
      <w:r w:rsidR="005D7660" w:rsidRPr="00A74682">
        <w:rPr>
          <w:b w:val="0"/>
          <w:caps w:val="0"/>
        </w:rPr>
        <w:t>, имеется сетевое резервирование по основным питающим сетям 110 к</w:t>
      </w:r>
      <w:r w:rsidRPr="00A74682">
        <w:rPr>
          <w:b w:val="0"/>
          <w:caps w:val="0"/>
        </w:rPr>
        <w:t>В</w:t>
      </w:r>
      <w:r w:rsidR="005D7660" w:rsidRPr="00A74682">
        <w:rPr>
          <w:b w:val="0"/>
          <w:caps w:val="0"/>
        </w:rPr>
        <w:t xml:space="preserve">, а именно есть возможность питания потребителей от двух центров питания: </w:t>
      </w:r>
      <w:r w:rsidRPr="00A74682">
        <w:rPr>
          <w:b w:val="0"/>
          <w:caps w:val="0"/>
        </w:rPr>
        <w:t>ПС-</w:t>
      </w:r>
      <w:r w:rsidR="005D7660" w:rsidRPr="00A74682">
        <w:rPr>
          <w:b w:val="0"/>
          <w:caps w:val="0"/>
        </w:rPr>
        <w:t>110 к</w:t>
      </w:r>
      <w:r w:rsidRPr="00A74682">
        <w:rPr>
          <w:b w:val="0"/>
          <w:caps w:val="0"/>
        </w:rPr>
        <w:t>В</w:t>
      </w:r>
      <w:r w:rsidR="005D7660" w:rsidRPr="00A74682">
        <w:rPr>
          <w:b w:val="0"/>
          <w:caps w:val="0"/>
        </w:rPr>
        <w:t xml:space="preserve"> «</w:t>
      </w:r>
      <w:r w:rsidRPr="00A74682">
        <w:rPr>
          <w:b w:val="0"/>
          <w:caps w:val="0"/>
        </w:rPr>
        <w:t>Восточная» со стороны г. Сыктывкар и ВЛ</w:t>
      </w:r>
      <w:r w:rsidR="005D7660" w:rsidRPr="00A74682">
        <w:rPr>
          <w:b w:val="0"/>
          <w:caps w:val="0"/>
        </w:rPr>
        <w:t xml:space="preserve">-110 </w:t>
      </w:r>
      <w:proofErr w:type="spellStart"/>
      <w:r w:rsidR="005D7660" w:rsidRPr="00A74682">
        <w:rPr>
          <w:b w:val="0"/>
          <w:caps w:val="0"/>
        </w:rPr>
        <w:t>кв</w:t>
      </w:r>
      <w:proofErr w:type="spellEnd"/>
      <w:r w:rsidR="005D7660" w:rsidRPr="00A74682">
        <w:rPr>
          <w:b w:val="0"/>
          <w:caps w:val="0"/>
        </w:rPr>
        <w:t xml:space="preserve"> «</w:t>
      </w:r>
      <w:r w:rsidRPr="00A74682">
        <w:rPr>
          <w:b w:val="0"/>
          <w:caps w:val="0"/>
        </w:rPr>
        <w:t>В</w:t>
      </w:r>
      <w:r w:rsidR="005D7660" w:rsidRPr="00A74682">
        <w:rPr>
          <w:b w:val="0"/>
          <w:caps w:val="0"/>
        </w:rPr>
        <w:t xml:space="preserve">ойвож </w:t>
      </w:r>
      <w:proofErr w:type="gramStart"/>
      <w:r w:rsidR="005D7660" w:rsidRPr="00A74682">
        <w:rPr>
          <w:b w:val="0"/>
          <w:caps w:val="0"/>
        </w:rPr>
        <w:t>-</w:t>
      </w:r>
      <w:r w:rsidRPr="00A74682">
        <w:rPr>
          <w:b w:val="0"/>
          <w:caps w:val="0"/>
        </w:rPr>
        <w:t>П</w:t>
      </w:r>
      <w:proofErr w:type="gramEnd"/>
      <w:r w:rsidR="005D7660" w:rsidRPr="00A74682">
        <w:rPr>
          <w:b w:val="0"/>
          <w:caps w:val="0"/>
        </w:rPr>
        <w:t xml:space="preserve">омоздино» со стороны с. </w:t>
      </w:r>
      <w:r w:rsidRPr="00A74682">
        <w:rPr>
          <w:b w:val="0"/>
          <w:caps w:val="0"/>
        </w:rPr>
        <w:t>У</w:t>
      </w:r>
      <w:r w:rsidR="005D7660" w:rsidRPr="00A74682">
        <w:rPr>
          <w:b w:val="0"/>
          <w:caps w:val="0"/>
        </w:rPr>
        <w:t>сть-</w:t>
      </w:r>
      <w:r w:rsidRPr="00A74682">
        <w:rPr>
          <w:b w:val="0"/>
          <w:caps w:val="0"/>
        </w:rPr>
        <w:t>К</w:t>
      </w:r>
      <w:r w:rsidR="005D7660" w:rsidRPr="00A74682">
        <w:rPr>
          <w:b w:val="0"/>
          <w:caps w:val="0"/>
        </w:rPr>
        <w:t xml:space="preserve">улом. </w:t>
      </w:r>
      <w:r w:rsidRPr="00A74682">
        <w:rPr>
          <w:b w:val="0"/>
          <w:caps w:val="0"/>
        </w:rPr>
        <w:t xml:space="preserve"> В</w:t>
      </w:r>
      <w:r w:rsidR="005D7660" w:rsidRPr="00A74682">
        <w:rPr>
          <w:b w:val="0"/>
          <w:caps w:val="0"/>
        </w:rPr>
        <w:t xml:space="preserve"> режиме м</w:t>
      </w:r>
      <w:r w:rsidRPr="00A74682">
        <w:rPr>
          <w:b w:val="0"/>
          <w:caps w:val="0"/>
        </w:rPr>
        <w:t>алых нагрузок в летнее время ЛЭП</w:t>
      </w:r>
      <w:r w:rsidR="005D7660" w:rsidRPr="00A74682">
        <w:rPr>
          <w:b w:val="0"/>
          <w:caps w:val="0"/>
        </w:rPr>
        <w:t>-110 к</w:t>
      </w:r>
      <w:r w:rsidRPr="00A74682">
        <w:rPr>
          <w:b w:val="0"/>
          <w:caps w:val="0"/>
        </w:rPr>
        <w:t>В</w:t>
      </w:r>
      <w:r w:rsidR="005D7660" w:rsidRPr="00A74682">
        <w:rPr>
          <w:b w:val="0"/>
          <w:caps w:val="0"/>
        </w:rPr>
        <w:t xml:space="preserve"> работает в недогруженном режиме</w:t>
      </w:r>
      <w:proofErr w:type="gramStart"/>
      <w:r w:rsidR="005D7660" w:rsidRPr="00A74682">
        <w:rPr>
          <w:b w:val="0"/>
          <w:caps w:val="0"/>
        </w:rPr>
        <w:t>.</w:t>
      </w:r>
      <w:proofErr w:type="gramEnd"/>
      <w:r w:rsidR="005D7660" w:rsidRPr="00A74682">
        <w:rPr>
          <w:b w:val="0"/>
          <w:caps w:val="0"/>
        </w:rPr>
        <w:t xml:space="preserve"> </w:t>
      </w:r>
      <w:proofErr w:type="gramStart"/>
      <w:r w:rsidR="005D7660" w:rsidRPr="00A74682">
        <w:rPr>
          <w:b w:val="0"/>
          <w:caps w:val="0"/>
        </w:rPr>
        <w:t>н</w:t>
      </w:r>
      <w:proofErr w:type="gramEnd"/>
      <w:r w:rsidR="005D7660" w:rsidRPr="00A74682">
        <w:rPr>
          <w:b w:val="0"/>
          <w:caps w:val="0"/>
        </w:rPr>
        <w:t xml:space="preserve">а концах линии возникает незначительное увеличение (на 2 - 3 %) напряжения из-за избытка реактивной мощности генерируемой линией. </w:t>
      </w:r>
    </w:p>
    <w:p w:rsidR="005D7660" w:rsidRDefault="005D7660" w:rsidP="00D24664">
      <w:pPr>
        <w:pStyle w:val="1"/>
      </w:pPr>
      <w:bookmarkStart w:id="51" w:name="_Toc481060413"/>
      <w:bookmarkStart w:id="52" w:name="_Toc501217742"/>
      <w:r>
        <w:t>2. О</w:t>
      </w:r>
      <w:r w:rsidRPr="00F43A49">
        <w:t>босновани</w:t>
      </w:r>
      <w:r>
        <w:t>е</w:t>
      </w:r>
      <w:r w:rsidRPr="00F43A49">
        <w:t xml:space="preserve"> расчетных показателей, содержащихся в основной части нормативов гр</w:t>
      </w:r>
      <w:r>
        <w:t>адостроительного проектирования</w:t>
      </w:r>
      <w:bookmarkEnd w:id="51"/>
      <w:bookmarkEnd w:id="52"/>
    </w:p>
    <w:p w:rsidR="005D7660" w:rsidRDefault="005D7660" w:rsidP="005D7660">
      <w:pPr>
        <w:tabs>
          <w:tab w:val="left" w:pos="0"/>
        </w:tabs>
        <w:ind w:firstLine="567"/>
        <w:contextualSpacing/>
        <w:jc w:val="both"/>
        <w:outlineLvl w:val="1"/>
        <w:rPr>
          <w:color w:val="4F81BD" w:themeColor="accent1"/>
        </w:rPr>
      </w:pPr>
    </w:p>
    <w:p w:rsidR="005D7660" w:rsidRPr="004F46A1" w:rsidRDefault="005D7660" w:rsidP="005D7660">
      <w:pPr>
        <w:ind w:firstLine="567"/>
        <w:jc w:val="both"/>
      </w:pPr>
      <w:r>
        <w:t>2.</w:t>
      </w:r>
      <w:r w:rsidRPr="004F46A1">
        <w:t>1. Обоснование расчетных показателей, устанавливаемых для объектов местного значения в области жилищного строительства содержащихся в пункте 1.1.1 раздела 1 части 1 нормативов.</w:t>
      </w:r>
    </w:p>
    <w:p w:rsidR="005D7660" w:rsidRPr="004F46A1" w:rsidRDefault="005D7660" w:rsidP="005D7660">
      <w:pPr>
        <w:ind w:firstLine="567"/>
        <w:jc w:val="both"/>
      </w:pPr>
      <w:r w:rsidRPr="004F46A1">
        <w:rPr>
          <w:sz w:val="22"/>
          <w:szCs w:val="22"/>
        </w:rPr>
        <w:t>Удельные размеры площадок различного функционального назначения приняты согласно п.8.3.14 таблице 8.3 «</w:t>
      </w:r>
      <w:r w:rsidRPr="004F46A1">
        <w:t>Региональных нормативов градостроительного проектирования Республики Коми»</w:t>
      </w:r>
      <w:r>
        <w:t xml:space="preserve">, </w:t>
      </w:r>
      <w:r w:rsidRPr="00D341B3">
        <w:t>утвержденных постановлением Правительства Республики Коми №133 от 18.03.2016 г</w:t>
      </w:r>
      <w:proofErr w:type="gramStart"/>
      <w:r w:rsidRPr="00D341B3">
        <w:t>.(</w:t>
      </w:r>
      <w:proofErr w:type="gramEnd"/>
      <w:r w:rsidRPr="00D341B3">
        <w:t>РНГП РК)</w:t>
      </w:r>
    </w:p>
    <w:p w:rsidR="005D7660" w:rsidRPr="004F46A1" w:rsidRDefault="005D7660" w:rsidP="005D7660">
      <w:pPr>
        <w:ind w:firstLine="567"/>
        <w:jc w:val="both"/>
      </w:pPr>
      <w:r>
        <w:t>2.</w:t>
      </w:r>
      <w:r w:rsidRPr="004F46A1">
        <w:t xml:space="preserve">2. Обоснование расчетных показателей, устанавливаемых для объектов местного значения в области </w:t>
      </w:r>
      <w:proofErr w:type="gramStart"/>
      <w:r w:rsidRPr="004F46A1">
        <w:t>образования</w:t>
      </w:r>
      <w:proofErr w:type="gramEnd"/>
      <w:r w:rsidRPr="004F46A1">
        <w:t xml:space="preserve"> содержащихся в пункте 1.2.1  и 1.2.2 раздела 1 части 1 нормативов.</w:t>
      </w:r>
    </w:p>
    <w:p w:rsidR="005D7660" w:rsidRPr="00BD11D5" w:rsidRDefault="005D7660" w:rsidP="005D7660">
      <w:pPr>
        <w:autoSpaceDE w:val="0"/>
        <w:autoSpaceDN w:val="0"/>
        <w:adjustRightInd w:val="0"/>
        <w:jc w:val="both"/>
      </w:pPr>
      <w:proofErr w:type="gramStart"/>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w:t>
      </w:r>
      <w:r w:rsidRPr="00D341B3">
        <w:t xml:space="preserve">РНГП РК,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r>
        <w:t xml:space="preserve">; </w:t>
      </w:r>
      <w:r w:rsidRPr="00BD11D5">
        <w:rPr>
          <w:bCs/>
        </w:rPr>
        <w:t>Стратегия</w:t>
      </w:r>
      <w:r>
        <w:rPr>
          <w:bCs/>
        </w:rPr>
        <w:t xml:space="preserve"> </w:t>
      </w:r>
      <w:r w:rsidRPr="00BD11D5">
        <w:rPr>
          <w:bCs/>
        </w:rPr>
        <w:t>социально-экономического развития муниципального образования муниципального района «</w:t>
      </w:r>
      <w:proofErr w:type="spellStart"/>
      <w:r>
        <w:rPr>
          <w:bCs/>
        </w:rPr>
        <w:t>Корткеросский</w:t>
      </w:r>
      <w:proofErr w:type="spellEnd"/>
      <w:r w:rsidRPr="00BD11D5">
        <w:rPr>
          <w:bCs/>
        </w:rPr>
        <w:t>» на период до 20</w:t>
      </w:r>
      <w:r w:rsidR="00A74682">
        <w:rPr>
          <w:bCs/>
        </w:rPr>
        <w:t>2</w:t>
      </w:r>
      <w:r w:rsidRPr="00BD11D5">
        <w:rPr>
          <w:bCs/>
        </w:rPr>
        <w:t>0 года</w:t>
      </w:r>
      <w:r w:rsidR="00A74682">
        <w:rPr>
          <w:bCs/>
        </w:rPr>
        <w:t xml:space="preserve">, </w:t>
      </w:r>
      <w:r w:rsidRPr="00BD11D5">
        <w:t>Утверждена</w:t>
      </w:r>
      <w:r>
        <w:t xml:space="preserve"> </w:t>
      </w:r>
      <w:r w:rsidRPr="00BD11D5">
        <w:t>решением Совета муниципального района «</w:t>
      </w:r>
      <w:proofErr w:type="spellStart"/>
      <w:r>
        <w:t>Корткеросский</w:t>
      </w:r>
      <w:proofErr w:type="spellEnd"/>
      <w:r w:rsidRPr="00BD11D5">
        <w:t>»</w:t>
      </w:r>
      <w:r>
        <w:t xml:space="preserve"> </w:t>
      </w:r>
      <w:r w:rsidR="00A74682">
        <w:t xml:space="preserve">от 11.02.2014 г.  № </w:t>
      </w:r>
      <w:r w:rsidR="00A74682">
        <w:rPr>
          <w:lang w:val="en-US"/>
        </w:rPr>
        <w:t>V</w:t>
      </w:r>
      <w:r w:rsidR="00A74682" w:rsidRPr="003D4EEE">
        <w:t>-</w:t>
      </w:r>
      <w:r w:rsidR="00A74682">
        <w:t>29/1;</w:t>
      </w:r>
      <w:proofErr w:type="gramEnd"/>
    </w:p>
    <w:p w:rsidR="005D7660" w:rsidRPr="004F46A1" w:rsidRDefault="005D7660" w:rsidP="005D7660">
      <w:pPr>
        <w:ind w:firstLine="567"/>
        <w:jc w:val="both"/>
      </w:pPr>
      <w:r w:rsidRPr="004F46A1">
        <w:t xml:space="preserve">2.3. Обоснование расчетных показателей, устанавливаемых для объектов местного значения в области </w:t>
      </w:r>
      <w:proofErr w:type="gramStart"/>
      <w:r w:rsidRPr="004F46A1">
        <w:t>здравоохранения</w:t>
      </w:r>
      <w:proofErr w:type="gramEnd"/>
      <w:r w:rsidRPr="004F46A1">
        <w:t xml:space="preserve"> содержащихся в пункте 1.3 раздела 1 части 1 нормативов.</w:t>
      </w:r>
    </w:p>
    <w:p w:rsidR="005D7660" w:rsidRPr="00D341B3"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w:t>
      </w:r>
      <w:proofErr w:type="gramStart"/>
      <w:r w:rsidRPr="004F46A1">
        <w:t>согласно Приложения</w:t>
      </w:r>
      <w:proofErr w:type="gramEnd"/>
      <w:r w:rsidRPr="004F46A1">
        <w:t xml:space="preserve"> </w:t>
      </w:r>
      <w:r w:rsidRPr="00D341B3">
        <w:t>РНГП РК</w:t>
      </w:r>
      <w:r w:rsidR="00E51365">
        <w:t>.</w:t>
      </w:r>
    </w:p>
    <w:p w:rsidR="005D7660" w:rsidRPr="004F46A1" w:rsidRDefault="005D7660" w:rsidP="005D7660">
      <w:pPr>
        <w:ind w:firstLine="567"/>
        <w:jc w:val="both"/>
      </w:pPr>
      <w:r w:rsidRPr="004F46A1">
        <w:rPr>
          <w:sz w:val="22"/>
          <w:szCs w:val="22"/>
        </w:rPr>
        <w:t xml:space="preserve"> «</w:t>
      </w:r>
      <w:r w:rsidRPr="004F46A1">
        <w:t>Региональных нормативов градостроительного проектирования Республики Коми».</w:t>
      </w:r>
    </w:p>
    <w:p w:rsidR="005D7660" w:rsidRPr="004F46A1" w:rsidRDefault="005D7660" w:rsidP="005D7660">
      <w:pPr>
        <w:ind w:firstLine="567"/>
        <w:jc w:val="both"/>
      </w:pPr>
      <w:r w:rsidRPr="004F46A1">
        <w:t xml:space="preserve">2.4. Обоснование расчетных показателей, устанавливаемых для объектов местного значения в области физической культуры и </w:t>
      </w:r>
      <w:proofErr w:type="gramStart"/>
      <w:r w:rsidRPr="004F46A1">
        <w:t>спорта</w:t>
      </w:r>
      <w:proofErr w:type="gramEnd"/>
      <w:r w:rsidRPr="004F46A1">
        <w:t xml:space="preserve"> содержащихся в пункте 1.4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w:t>
      </w:r>
    </w:p>
    <w:p w:rsidR="005D7660" w:rsidRPr="004F46A1" w:rsidRDefault="005D7660" w:rsidP="005D7660">
      <w:pPr>
        <w:ind w:firstLine="567"/>
        <w:jc w:val="both"/>
      </w:pPr>
      <w:r w:rsidRPr="004F46A1">
        <w:t xml:space="preserve">2.5. Обоснование расчетных показателей, устанавливаемых для объектов местного значения в области культуры и социального </w:t>
      </w:r>
      <w:proofErr w:type="gramStart"/>
      <w:r w:rsidRPr="004F46A1">
        <w:t>обеспечения</w:t>
      </w:r>
      <w:proofErr w:type="gramEnd"/>
      <w:r w:rsidRPr="004F46A1">
        <w:t xml:space="preserve"> содержащихся в пункте 1.5.1  и 1.5.2 раздела 1 части 1 нормативов.</w:t>
      </w:r>
    </w:p>
    <w:p w:rsidR="005D7660" w:rsidRDefault="005D7660" w:rsidP="005D7660">
      <w:pPr>
        <w:ind w:firstLine="567"/>
        <w:jc w:val="both"/>
        <w:rPr>
          <w:sz w:val="22"/>
          <w:szCs w:val="22"/>
        </w:rPr>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sidRPr="004F46A1">
        <w:t>.</w:t>
      </w:r>
      <w:r w:rsidRPr="004F46A1">
        <w:rPr>
          <w:sz w:val="22"/>
          <w:szCs w:val="22"/>
        </w:rPr>
        <w:t xml:space="preserve"> </w:t>
      </w:r>
    </w:p>
    <w:p w:rsidR="005D7660" w:rsidRPr="004F46A1" w:rsidRDefault="005D7660" w:rsidP="005D7660">
      <w:pPr>
        <w:ind w:firstLine="567"/>
        <w:jc w:val="both"/>
      </w:pPr>
      <w:r w:rsidRPr="004F46A1">
        <w:t xml:space="preserve">2.6. Обоснование расчетных показателей, устанавливаемых для объектов местного значения в области </w:t>
      </w:r>
      <w:proofErr w:type="gramStart"/>
      <w:r w:rsidRPr="004F46A1">
        <w:t>рекреации</w:t>
      </w:r>
      <w:proofErr w:type="gramEnd"/>
      <w:r w:rsidRPr="004F46A1">
        <w:t xml:space="preserve"> содержащихся в пункте 1.6 раздела 1 части 1 нормативов.</w:t>
      </w:r>
    </w:p>
    <w:p w:rsidR="005D7660" w:rsidRPr="004F46A1" w:rsidRDefault="005D7660" w:rsidP="005D7660">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t>.</w:t>
      </w:r>
    </w:p>
    <w:p w:rsidR="005D7660" w:rsidRPr="004F46A1" w:rsidRDefault="005D7660" w:rsidP="005D7660">
      <w:pPr>
        <w:ind w:firstLine="567"/>
        <w:jc w:val="both"/>
      </w:pPr>
      <w:r w:rsidRPr="004F46A1">
        <w:t xml:space="preserve">2.7. Обоснование расчетных показателей, устанавливаемых для объектов местного значения в области в области энергетики и инженерной </w:t>
      </w:r>
      <w:proofErr w:type="gramStart"/>
      <w:r w:rsidRPr="004F46A1">
        <w:t>инфраструктуры</w:t>
      </w:r>
      <w:proofErr w:type="gramEnd"/>
      <w:r w:rsidRPr="004F46A1">
        <w:t xml:space="preserve">  содержащихся в пункте 1.7  1 части 1 нормативов.</w:t>
      </w:r>
    </w:p>
    <w:p w:rsidR="005D7660" w:rsidRPr="004F46A1" w:rsidRDefault="005D7660" w:rsidP="005D7660">
      <w:pPr>
        <w:ind w:firstLine="567"/>
        <w:jc w:val="both"/>
        <w:rPr>
          <w:bCs/>
        </w:rPr>
      </w:pPr>
      <w:r w:rsidRPr="004F46A1">
        <w:rPr>
          <w:bCs/>
        </w:rPr>
        <w:t>2.7.1. Обоснование расчетных показателей объектов, относящиеся к области электроснабжения, содержащиеся в пункте 1.7.1. раздела 1 части 1 нормативов.</w:t>
      </w:r>
    </w:p>
    <w:p w:rsidR="005D7660" w:rsidRPr="004F46A1" w:rsidRDefault="005D7660" w:rsidP="005D7660">
      <w:pPr>
        <w:ind w:firstLine="567"/>
        <w:jc w:val="both"/>
      </w:pPr>
      <w:r w:rsidRPr="004F46A1">
        <w:t xml:space="preserve"> Расчетные показатели по  электропотреблению кВт·</w:t>
      </w:r>
      <w:proofErr w:type="gramStart"/>
      <w:r w:rsidRPr="004F46A1">
        <w:t>ч</w:t>
      </w:r>
      <w:proofErr w:type="gramEnd"/>
      <w:r w:rsidRPr="004F46A1">
        <w:t xml:space="preserve"> /год на 1 чел. приняты на уровне </w:t>
      </w:r>
      <w:hyperlink r:id="rId27" w:history="1">
        <w:r w:rsidRPr="004F46A1">
          <w:rPr>
            <w:bCs/>
          </w:rPr>
          <w:t xml:space="preserve">приложения </w:t>
        </w:r>
      </w:hyperlink>
      <w:r w:rsidRPr="004F46A1">
        <w:rPr>
          <w:bCs/>
        </w:rPr>
        <w:t>СП 42.13330.201</w:t>
      </w:r>
      <w:r w:rsidR="003B22CE">
        <w:rPr>
          <w:bCs/>
        </w:rPr>
        <w:t>6</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 xml:space="preserve">Использование максимума  электрической нагрузки </w:t>
      </w:r>
      <w:proofErr w:type="gramStart"/>
      <w:r w:rsidRPr="004F46A1">
        <w:t>ч</w:t>
      </w:r>
      <w:proofErr w:type="gramEnd"/>
      <w:r w:rsidRPr="004F46A1">
        <w:t>/год так же принято в соответствии с приложением СП 42.13330.201</w:t>
      </w:r>
      <w:r w:rsidR="003B22CE">
        <w:t>6</w:t>
      </w:r>
      <w:r w:rsidRPr="004F46A1">
        <w:t>.</w:t>
      </w:r>
    </w:p>
    <w:p w:rsidR="005D7660" w:rsidRPr="004F46A1" w:rsidRDefault="005D7660" w:rsidP="005D7660">
      <w:pPr>
        <w:ind w:firstLine="567"/>
        <w:jc w:val="both"/>
      </w:pPr>
      <w:r w:rsidRPr="004F46A1">
        <w:t xml:space="preserve">Электрическая нагрузка, расход электроэнергии приняты согласно </w:t>
      </w:r>
      <w:hyperlink r:id="rId28" w:history="1">
        <w:r w:rsidRPr="004F46A1">
          <w:t>РД 34.20.185-94</w:t>
        </w:r>
      </w:hyperlink>
      <w:r w:rsidRPr="004F46A1">
        <w:t>.</w:t>
      </w:r>
    </w:p>
    <w:p w:rsidR="005D7660" w:rsidRPr="004F46A1" w:rsidRDefault="005D7660" w:rsidP="005D7660">
      <w:pPr>
        <w:ind w:firstLine="567"/>
        <w:jc w:val="both"/>
      </w:pPr>
      <w:r w:rsidRPr="004F46A1">
        <w:t>2.7.2. Обоснование расчетных показателей объектов, относящиеся к области тепло-, газоснабжения содержащихся в пункте 1.7.2 раздела 1 части 1 нормативов.</w:t>
      </w:r>
    </w:p>
    <w:p w:rsidR="005D7660" w:rsidRPr="004F46A1" w:rsidRDefault="005D7660" w:rsidP="005D7660">
      <w:pPr>
        <w:ind w:firstLine="567"/>
        <w:jc w:val="both"/>
      </w:pPr>
      <w:r w:rsidRPr="004F46A1">
        <w:t>По показателям №№1, 2, 3, 4 указанные укрупненные показатели потребления газа при теплоте сгорания 34 МДж/ м</w:t>
      </w:r>
      <w:r w:rsidRPr="004F46A1">
        <w:rPr>
          <w:vertAlign w:val="superscript"/>
        </w:rPr>
        <w:t>3</w:t>
      </w:r>
      <w:r w:rsidR="001F301C">
        <w:rPr>
          <w:noProof/>
        </w:rPr>
      </w:r>
      <w:r w:rsidR="001F301C" w:rsidRPr="001F301C">
        <w:rPr>
          <w:noProof/>
        </w:rPr>
        <w:pict>
          <v:rect 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4F46A1">
        <w:t xml:space="preserve"> (8000 ккал/ м</w:t>
      </w:r>
      <w:r w:rsidRPr="004F46A1">
        <w:rPr>
          <w:vertAlign w:val="superscript"/>
        </w:rPr>
        <w:t>3</w:t>
      </w:r>
      <w:r w:rsidRPr="004F46A1">
        <w:t xml:space="preserve">) приняты согласно п. 3.12 </w:t>
      </w:r>
      <w:hyperlink r:id="rId29" w:history="1">
        <w:r w:rsidRPr="004F46A1">
          <w:t>СП 42-101-2003</w:t>
        </w:r>
      </w:hyperlink>
      <w:r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5D7660" w:rsidRPr="004F46A1" w:rsidRDefault="005D7660" w:rsidP="005D7660">
      <w:pPr>
        <w:ind w:firstLine="567"/>
        <w:jc w:val="both"/>
        <w:rPr>
          <w:rFonts w:cs="Calibri"/>
        </w:rPr>
      </w:pPr>
      <w:r w:rsidRPr="004F46A1">
        <w:t>2.7.3. Обоснование расчетных показателей объектов, относящихся к области водоснабжения населения, содержащихся в пункте 1.7.3. раздела 1 части 1 нормативов.</w:t>
      </w:r>
    </w:p>
    <w:p w:rsidR="005D7660" w:rsidRDefault="005D7660" w:rsidP="005D7660">
      <w:pPr>
        <w:ind w:firstLine="567"/>
        <w:jc w:val="both"/>
      </w:pPr>
      <w:r w:rsidRPr="001F627E">
        <w:t xml:space="preserve">Расчетные показатели приняты согласно </w:t>
      </w:r>
      <w:r>
        <w:t>СП 31.13330.2012 «Водоснабжение. Наружные сети и сооружения».</w:t>
      </w:r>
    </w:p>
    <w:p w:rsidR="005D7660" w:rsidRPr="004F46A1" w:rsidRDefault="005D7660" w:rsidP="005D7660">
      <w:pPr>
        <w:ind w:firstLine="567"/>
        <w:jc w:val="both"/>
        <w:rPr>
          <w:rFonts w:cs="Calibri"/>
          <w:bCs/>
        </w:rPr>
      </w:pPr>
      <w:r w:rsidRPr="004F46A1">
        <w:t xml:space="preserve">2.7.4. Обоснование расчетных показателей объектов, относящихся к области </w:t>
      </w:r>
      <w:proofErr w:type="gramStart"/>
      <w:r w:rsidRPr="004F46A1">
        <w:t>водоотведения</w:t>
      </w:r>
      <w:proofErr w:type="gramEnd"/>
      <w:r w:rsidRPr="004F46A1">
        <w:t xml:space="preserve"> содержащиеся в пункте 1.7.4. раздела 1 части 1 нормативов.</w:t>
      </w:r>
    </w:p>
    <w:p w:rsidR="005D7660" w:rsidRPr="004F46A1" w:rsidRDefault="005D7660" w:rsidP="005D7660">
      <w:pPr>
        <w:ind w:firstLine="567"/>
        <w:jc w:val="both"/>
      </w:pPr>
      <w:r w:rsidRPr="004F46A1">
        <w:t xml:space="preserve">Расчетные показатели №№1,2,3 приняты по  объектам-аналогам (с учетом расходов на полив) и согласно </w:t>
      </w:r>
      <w:hyperlink r:id="rId30" w:history="1">
        <w:r w:rsidRPr="004F46A1">
          <w:t>таблице 12</w:t>
        </w:r>
      </w:hyperlink>
      <w:r w:rsidRPr="004F46A1">
        <w:rPr>
          <w:bCs/>
        </w:rPr>
        <w:t xml:space="preserve"> свода правил СП 42.13330.2011</w:t>
      </w:r>
      <w:r w:rsidRPr="004F46A1">
        <w:t xml:space="preserve"> «Градостроительство. Планировка и застройка городских и сельских поселений».</w:t>
      </w:r>
    </w:p>
    <w:p w:rsidR="005D7660" w:rsidRDefault="005D7660" w:rsidP="005D7660">
      <w:pPr>
        <w:ind w:firstLine="709"/>
        <w:jc w:val="both"/>
      </w:pPr>
      <w:r w:rsidRPr="004F46A1">
        <w:t>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раздела 1 части 1 нормативов.</w:t>
      </w:r>
      <w:r>
        <w:t xml:space="preserve"> </w:t>
      </w:r>
    </w:p>
    <w:p w:rsidR="005D7660" w:rsidRPr="004F46A1" w:rsidRDefault="005D7660" w:rsidP="005D7660">
      <w:pPr>
        <w:ind w:firstLine="567"/>
        <w:jc w:val="both"/>
      </w:pPr>
      <w:r w:rsidRPr="001F627E">
        <w:t xml:space="preserve">Расчетные показатели приняты </w:t>
      </w:r>
      <w:proofErr w:type="gramStart"/>
      <w:r w:rsidRPr="001F627E">
        <w:t>согласно Приложения</w:t>
      </w:r>
      <w:proofErr w:type="gramEnd"/>
      <w:r w:rsidRPr="001F627E">
        <w:t xml:space="preserve"> 4 «Нормы расчета объектов обслуживания и размеры их земельных участков» РНГП РК.</w:t>
      </w:r>
    </w:p>
    <w:p w:rsidR="005D7660" w:rsidRPr="004F46A1" w:rsidRDefault="005D7660" w:rsidP="005D7660">
      <w:pPr>
        <w:ind w:firstLine="567"/>
        <w:jc w:val="both"/>
      </w:pPr>
      <w:r w:rsidRPr="004F46A1">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1.9 раздела 1 части 1 нормативов.</w:t>
      </w:r>
    </w:p>
    <w:p w:rsidR="005D7660" w:rsidRDefault="005D7660" w:rsidP="005D7660">
      <w:pPr>
        <w:ind w:firstLine="567"/>
        <w:jc w:val="both"/>
      </w:pPr>
      <w:r w:rsidRPr="004F46A1">
        <w:t xml:space="preserve">Размеры санитарно-защитных зон предприятий сельского хозяйства  и </w:t>
      </w:r>
      <w:proofErr w:type="gramStart"/>
      <w:r w:rsidRPr="004F46A1">
        <w:t>объектов местного значения, имеющих промышленное и коммунально-складское назначение приняты</w:t>
      </w:r>
      <w:proofErr w:type="gramEnd"/>
      <w:r w:rsidRPr="004F46A1">
        <w:t xml:space="preserve"> в соответствии с «</w:t>
      </w:r>
      <w:proofErr w:type="spellStart"/>
      <w:r w:rsidRPr="004F46A1">
        <w:t>СанПиН</w:t>
      </w:r>
      <w:proofErr w:type="spellEnd"/>
      <w:r w:rsidRPr="004F46A1">
        <w:t>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Default="005D7660" w:rsidP="005D7660">
      <w:pPr>
        <w:ind w:firstLine="567"/>
        <w:jc w:val="both"/>
      </w:pPr>
      <w:r>
        <w:t xml:space="preserve">2.10 </w:t>
      </w:r>
      <w:r w:rsidRPr="004F46A1">
        <w:t>Обоснование расчетных показателей, устанавливаемых для объектов местного значения в области</w:t>
      </w:r>
      <w:r w:rsidRPr="00A158B6">
        <w:t xml:space="preserve"> предупреждения чрезвычайных ситуаций, стихийных бедствий, эпиде</w:t>
      </w:r>
      <w:r>
        <w:t xml:space="preserve">мий и ликвидации их </w:t>
      </w:r>
      <w:proofErr w:type="gramStart"/>
      <w:r>
        <w:t>последствий</w:t>
      </w:r>
      <w:proofErr w:type="gramEnd"/>
      <w:r w:rsidRPr="00FF00E5">
        <w:t xml:space="preserve"> </w:t>
      </w:r>
      <w:r w:rsidRPr="004F46A1">
        <w:t>содержащихся в пункте 1.1</w:t>
      </w:r>
      <w:r>
        <w:t>0</w:t>
      </w:r>
      <w:r w:rsidRPr="004F46A1">
        <w:t xml:space="preserve"> раздела 1 части 1 нормативов</w:t>
      </w:r>
    </w:p>
    <w:p w:rsidR="005D7660" w:rsidRPr="004F46A1" w:rsidRDefault="005D7660" w:rsidP="005D7660">
      <w:pPr>
        <w:ind w:firstLine="567"/>
        <w:jc w:val="both"/>
      </w:pPr>
      <w:r w:rsidRPr="004F46A1">
        <w:t>Расчетные показатели приняты согласно п.</w:t>
      </w:r>
      <w:r>
        <w:t xml:space="preserve">1.2 части </w:t>
      </w:r>
      <w:r>
        <w:rPr>
          <w:lang w:val="en-US"/>
        </w:rPr>
        <w:t>II</w:t>
      </w:r>
      <w:r w:rsidRPr="004F46A1">
        <w:t xml:space="preserve"> </w:t>
      </w:r>
      <w:r>
        <w:t>Р</w:t>
      </w:r>
      <w:r w:rsidRPr="00D341B3">
        <w:t xml:space="preserve">НГП </w:t>
      </w:r>
      <w:r>
        <w:t>РК.</w:t>
      </w:r>
    </w:p>
    <w:p w:rsidR="005D7660" w:rsidRPr="004F46A1" w:rsidRDefault="005D7660" w:rsidP="005D7660">
      <w:pPr>
        <w:ind w:firstLine="567"/>
        <w:jc w:val="both"/>
      </w:pPr>
      <w:r w:rsidRPr="004F46A1">
        <w:t>2.1</w:t>
      </w:r>
      <w:r>
        <w:t>1</w:t>
      </w:r>
      <w:r w:rsidRPr="004F46A1">
        <w:t>.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1.11 раздела 1 части 1 нормативов.</w:t>
      </w:r>
    </w:p>
    <w:p w:rsidR="005D7660" w:rsidRPr="004F46A1" w:rsidRDefault="005D7660" w:rsidP="005D7660">
      <w:pPr>
        <w:ind w:firstLine="567"/>
        <w:jc w:val="both"/>
      </w:pPr>
      <w:r w:rsidRPr="004F46A1">
        <w:t xml:space="preserve">Расчетные показатели приняты </w:t>
      </w:r>
      <w:proofErr w:type="gramStart"/>
      <w:r w:rsidRPr="004F46A1">
        <w:t>согласно приложения</w:t>
      </w:r>
      <w:proofErr w:type="gramEnd"/>
      <w:r w:rsidRPr="004F46A1">
        <w:t xml:space="preserve"> М </w:t>
      </w:r>
      <w:r w:rsidRPr="004F46A1">
        <w:rPr>
          <w:bCs/>
        </w:rPr>
        <w:t>СП 42.13330.2011</w:t>
      </w:r>
      <w:r w:rsidRPr="004F46A1">
        <w:t xml:space="preserve"> «Градостроительство. Планировка и застройка городских и сельских поселений».</w:t>
      </w:r>
    </w:p>
    <w:p w:rsidR="005D7660" w:rsidRPr="004F46A1" w:rsidRDefault="005D7660" w:rsidP="005D7660">
      <w:pPr>
        <w:ind w:firstLine="567"/>
        <w:jc w:val="both"/>
      </w:pPr>
      <w:r w:rsidRPr="004F46A1">
        <w:t>2.1</w:t>
      </w:r>
      <w:r>
        <w:t>2</w:t>
      </w:r>
      <w:r w:rsidRPr="004F46A1">
        <w:t xml:space="preserve">. Обоснование расчетных показателей, устанавливаемых для объектов местного значения в области </w:t>
      </w:r>
      <w:proofErr w:type="gramStart"/>
      <w:r w:rsidRPr="004F46A1">
        <w:t>захоронений</w:t>
      </w:r>
      <w:proofErr w:type="gramEnd"/>
      <w:r w:rsidRPr="004F46A1">
        <w:t xml:space="preserve"> содержащихся в пункте 1.12 раздела 1 части 1 нормативов.</w:t>
      </w:r>
    </w:p>
    <w:p w:rsidR="005D7660" w:rsidRDefault="005D7660" w:rsidP="005D7660">
      <w:pPr>
        <w:ind w:firstLine="567"/>
        <w:jc w:val="both"/>
        <w:rPr>
          <w:color w:val="C0504D" w:themeColor="accent2"/>
        </w:rPr>
      </w:pPr>
      <w:r w:rsidRPr="004F46A1">
        <w:t xml:space="preserve">Расчетные показатели приняты </w:t>
      </w:r>
      <w:proofErr w:type="gramStart"/>
      <w:r w:rsidRPr="004F46A1">
        <w:t>согласно Приложения</w:t>
      </w:r>
      <w:proofErr w:type="gramEnd"/>
      <w:r w:rsidRPr="004F46A1">
        <w:t xml:space="preserve"> 4 «Нормы расчета объектов обслуживания и размеры их земельных участков» </w:t>
      </w:r>
      <w:r w:rsidRPr="00D341B3">
        <w:t>РНГП РК</w:t>
      </w:r>
      <w:r>
        <w:rPr>
          <w:color w:val="C0504D" w:themeColor="accent2"/>
        </w:rPr>
        <w:t>.</w:t>
      </w:r>
    </w:p>
    <w:p w:rsidR="005D7660" w:rsidRDefault="005D7660" w:rsidP="005D7660">
      <w:pPr>
        <w:ind w:firstLine="567"/>
        <w:jc w:val="both"/>
        <w:rPr>
          <w:color w:val="C0504D" w:themeColor="accent2"/>
        </w:rPr>
      </w:pPr>
    </w:p>
    <w:p w:rsidR="00E51365" w:rsidRPr="006000D1" w:rsidRDefault="00E51365" w:rsidP="00D24664">
      <w:pPr>
        <w:pStyle w:val="1"/>
      </w:pPr>
      <w:bookmarkStart w:id="53" w:name="_Toc481060545"/>
      <w:bookmarkStart w:id="54" w:name="_Toc501217743"/>
      <w:r>
        <w:t xml:space="preserve">ЧАСТЬ </w:t>
      </w:r>
      <w:r>
        <w:rPr>
          <w:lang w:val="en-US"/>
        </w:rPr>
        <w:t>III</w:t>
      </w:r>
      <w:bookmarkEnd w:id="54"/>
    </w:p>
    <w:p w:rsidR="00E13ACB" w:rsidRPr="006000D1" w:rsidRDefault="00E13ACB" w:rsidP="00E13ACB"/>
    <w:p w:rsidR="005D7660" w:rsidRPr="00F43A49" w:rsidRDefault="005D7660" w:rsidP="00D24664">
      <w:pPr>
        <w:pStyle w:val="1"/>
      </w:pPr>
      <w:bookmarkStart w:id="55" w:name="_Toc501217744"/>
      <w:r w:rsidRPr="00F43A49">
        <w:t>ПРАВИЛА</w:t>
      </w:r>
      <w:r w:rsidRPr="00EE1E38">
        <w:t xml:space="preserve"> </w:t>
      </w:r>
      <w:r w:rsidRPr="00F43A49">
        <w:t>И ОБЛАСТЬ ПРИМЕНЕНИЯ РАСЧЕТНЫХ ПОКАЗАТЕЛЕЙ, СОДЕРЖАЩИХСЯ В ОСНОВНОЙ ЧАСТИ МЕСТНЫХ НОРМАТИВОВ ГР</w:t>
      </w:r>
      <w:r>
        <w:t>АДОСТРОИТЕЛЬНОГО ПРОЕКТИРОВАНИЯ</w:t>
      </w:r>
      <w:bookmarkEnd w:id="53"/>
      <w:bookmarkEnd w:id="55"/>
    </w:p>
    <w:p w:rsidR="005D7660" w:rsidRDefault="005D7660" w:rsidP="005D7660">
      <w:pPr>
        <w:shd w:val="clear" w:color="auto" w:fill="FFFFFF"/>
        <w:tabs>
          <w:tab w:val="left" w:pos="142"/>
        </w:tabs>
        <w:ind w:firstLine="567"/>
        <w:jc w:val="both"/>
      </w:pPr>
      <w:bookmarkStart w:id="56" w:name="_Toc395513018"/>
      <w:bookmarkStart w:id="57" w:name="_Toc395513019"/>
      <w:bookmarkEnd w:id="56"/>
      <w:bookmarkEnd w:id="57"/>
    </w:p>
    <w:p w:rsidR="005D7660" w:rsidRPr="0028366D" w:rsidRDefault="005D7660" w:rsidP="005D7660">
      <w:pPr>
        <w:shd w:val="clear" w:color="auto" w:fill="FFFFFF"/>
        <w:tabs>
          <w:tab w:val="left" w:pos="142"/>
        </w:tabs>
        <w:ind w:firstLine="567"/>
        <w:jc w:val="both"/>
      </w:pPr>
      <w:r w:rsidRPr="0028366D">
        <w:t xml:space="preserve">Нормативы градостроительного проектирования </w:t>
      </w:r>
      <w:r>
        <w:t>м</w:t>
      </w:r>
      <w:r w:rsidRPr="00876EFE">
        <w:t xml:space="preserve">униципального </w:t>
      </w:r>
      <w:r>
        <w:t>о</w:t>
      </w:r>
      <w:r w:rsidRPr="00876EFE">
        <w:t xml:space="preserve">бразования </w:t>
      </w:r>
      <w:r>
        <w:t>м</w:t>
      </w:r>
      <w:r w:rsidRPr="00876EFE">
        <w:t xml:space="preserve">униципального </w:t>
      </w:r>
      <w:r>
        <w:t>р</w:t>
      </w:r>
      <w:r w:rsidRPr="00876EFE">
        <w:t>айона «</w:t>
      </w:r>
      <w:proofErr w:type="spellStart"/>
      <w:r>
        <w:t>Корткеросский</w:t>
      </w:r>
      <w:proofErr w:type="spellEnd"/>
      <w:r w:rsidRPr="00876EFE">
        <w:t>»</w:t>
      </w:r>
      <w:r>
        <w:t xml:space="preserve"> Республики Коми</w:t>
      </w:r>
      <w:r w:rsidRPr="0028366D">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w:t>
      </w:r>
      <w:r>
        <w:t>6</w:t>
      </w:r>
      <w:r w:rsidRPr="0028366D">
        <w:t xml:space="preserve"> «Градостроительство. Планировка и застройка городских и сельских поселений».</w:t>
      </w:r>
    </w:p>
    <w:p w:rsidR="005D7660" w:rsidRPr="0028366D" w:rsidRDefault="005D7660" w:rsidP="005D7660">
      <w:pPr>
        <w:shd w:val="clear" w:color="auto" w:fill="FFFFFF"/>
        <w:tabs>
          <w:tab w:val="left" w:pos="142"/>
        </w:tabs>
        <w:ind w:firstLine="567"/>
        <w:jc w:val="both"/>
      </w:pPr>
      <w:r w:rsidRPr="0028366D">
        <w:t xml:space="preserve">Нормативы направлены на сохранение и дальнейшее повышение достигнутого в </w:t>
      </w:r>
      <w:r>
        <w:t>муниципальном районе</w:t>
      </w:r>
      <w:r w:rsidRPr="0028366D">
        <w:t xml:space="preserve"> уровня обеспечения благоприятных условий жизнедеятельности населения, разработаны с учетом перспективы развития </w:t>
      </w:r>
      <w:r>
        <w:t>МО МР</w:t>
      </w:r>
      <w:r w:rsidRPr="00876EFE">
        <w:t xml:space="preserve"> «</w:t>
      </w:r>
      <w:proofErr w:type="spellStart"/>
      <w:r>
        <w:t>Корткеросский</w:t>
      </w:r>
      <w:proofErr w:type="spellEnd"/>
      <w:r w:rsidRPr="00876EFE">
        <w:t>»</w:t>
      </w:r>
      <w:r>
        <w:t xml:space="preserve"> Республики Коми</w:t>
      </w:r>
      <w:r w:rsidRPr="0028366D">
        <w:t>. Нормативы распространяются на планировку, застр</w:t>
      </w:r>
      <w:r>
        <w:t>ойку и реконструкцию территорий</w:t>
      </w:r>
      <w:r w:rsidRPr="0028366D">
        <w:t xml:space="preserve">. </w:t>
      </w:r>
    </w:p>
    <w:p w:rsidR="005D7660" w:rsidRPr="0028366D" w:rsidRDefault="005D7660" w:rsidP="005D7660">
      <w:pPr>
        <w:shd w:val="clear" w:color="auto" w:fill="FFFFFF"/>
        <w:tabs>
          <w:tab w:val="left" w:pos="142"/>
        </w:tabs>
        <w:ind w:firstLine="567"/>
        <w:jc w:val="both"/>
      </w:pPr>
    </w:p>
    <w:p w:rsidR="005D7660" w:rsidRPr="0028366D" w:rsidRDefault="005D7660" w:rsidP="005D7660">
      <w:pPr>
        <w:shd w:val="clear" w:color="auto" w:fill="FFFFFF"/>
        <w:tabs>
          <w:tab w:val="left" w:pos="142"/>
        </w:tabs>
        <w:ind w:firstLine="567"/>
        <w:jc w:val="both"/>
      </w:pPr>
      <w:r w:rsidRPr="0028366D">
        <w:t xml:space="preserve">Местные нормативы градостроительного проектирования </w:t>
      </w:r>
      <w:r>
        <w:t>МО МР</w:t>
      </w:r>
      <w:r w:rsidRPr="00876EFE">
        <w:t xml:space="preserve"> «</w:t>
      </w:r>
      <w:proofErr w:type="spellStart"/>
      <w:r>
        <w:t>Корткеросский</w:t>
      </w:r>
      <w:proofErr w:type="spellEnd"/>
      <w:r w:rsidRPr="00876EFE">
        <w:t>»</w:t>
      </w:r>
      <w:r>
        <w:t xml:space="preserve"> </w:t>
      </w:r>
      <w:r w:rsidRPr="0028366D">
        <w:t xml:space="preserve"> подлежат применению:</w:t>
      </w:r>
    </w:p>
    <w:p w:rsidR="005D7660" w:rsidRPr="0028366D" w:rsidRDefault="005D7660" w:rsidP="005D7660">
      <w:pPr>
        <w:shd w:val="clear" w:color="auto" w:fill="FFFFFF"/>
        <w:tabs>
          <w:tab w:val="left" w:pos="142"/>
        </w:tabs>
        <w:ind w:firstLine="567"/>
        <w:jc w:val="both"/>
      </w:pPr>
      <w:r w:rsidRPr="0028366D">
        <w:t>-</w:t>
      </w:r>
      <w:r w:rsidRPr="0028366D">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D7660" w:rsidRPr="0028366D" w:rsidRDefault="005D7660" w:rsidP="005D7660">
      <w:pPr>
        <w:shd w:val="clear" w:color="auto" w:fill="FFFFFF"/>
        <w:tabs>
          <w:tab w:val="left" w:pos="142"/>
        </w:tabs>
        <w:ind w:firstLine="567"/>
        <w:jc w:val="both"/>
      </w:pPr>
      <w:r w:rsidRPr="0028366D">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5D7660" w:rsidRPr="00BE2AC3" w:rsidRDefault="005D7660" w:rsidP="005D7660">
      <w:pPr>
        <w:shd w:val="clear" w:color="auto" w:fill="FFFFFF"/>
        <w:tabs>
          <w:tab w:val="left" w:pos="142"/>
        </w:tabs>
        <w:ind w:firstLine="567"/>
        <w:jc w:val="both"/>
      </w:pPr>
      <w:proofErr w:type="gramStart"/>
      <w:r w:rsidRPr="0028366D">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местных нормативах градостроительного проектирования, применяются при подготовке </w:t>
      </w:r>
      <w:r w:rsidRPr="00BE2AC3">
        <w:t>документов территориального планирования,</w:t>
      </w:r>
      <w:r>
        <w:t xml:space="preserve"> </w:t>
      </w:r>
      <w:r w:rsidRPr="00BE2AC3">
        <w:t>генеральных планов сельск</w:t>
      </w:r>
      <w:r>
        <w:t>их</w:t>
      </w:r>
      <w:r w:rsidRPr="00BE2AC3">
        <w:t xml:space="preserve"> поселени</w:t>
      </w:r>
      <w:r>
        <w:t>й</w:t>
      </w:r>
      <w:r w:rsidRPr="00BE2AC3">
        <w:t xml:space="preserve"> </w:t>
      </w:r>
      <w:r>
        <w:t>МО МР</w:t>
      </w:r>
      <w:r w:rsidRPr="00876EFE">
        <w:t xml:space="preserve"> «</w:t>
      </w:r>
      <w:proofErr w:type="spellStart"/>
      <w:r>
        <w:t>Корткеросский</w:t>
      </w:r>
      <w:proofErr w:type="spellEnd"/>
      <w:r w:rsidRPr="00876EFE">
        <w:t>»</w:t>
      </w:r>
      <w:r w:rsidRPr="00BE2AC3">
        <w:t xml:space="preserve">, уточнения показателей прогноза социально-экономического развития </w:t>
      </w:r>
      <w:r>
        <w:t>муниципального района</w:t>
      </w:r>
      <w:r w:rsidRPr="00BE2AC3">
        <w:t>, документации по планировке территории, правил землепользования и застройки.</w:t>
      </w:r>
      <w:proofErr w:type="gramEnd"/>
    </w:p>
    <w:p w:rsidR="005D7660" w:rsidRPr="0028366D" w:rsidRDefault="005D7660" w:rsidP="005D7660">
      <w:pPr>
        <w:shd w:val="clear" w:color="auto" w:fill="FFFFFF"/>
        <w:tabs>
          <w:tab w:val="left" w:pos="142"/>
        </w:tabs>
        <w:ind w:firstLine="567"/>
        <w:jc w:val="both"/>
      </w:pPr>
      <w:r w:rsidRPr="0028366D">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5D7660" w:rsidRDefault="005D7660" w:rsidP="005D7660">
      <w:pPr>
        <w:ind w:firstLine="567"/>
        <w:jc w:val="both"/>
      </w:pPr>
      <w:r w:rsidRPr="0028366D">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5D7660" w:rsidRDefault="005D7660" w:rsidP="005D7660">
      <w:pPr>
        <w:spacing w:after="200" w:line="276" w:lineRule="auto"/>
      </w:pPr>
      <w:r>
        <w:br w:type="page"/>
      </w:r>
    </w:p>
    <w:p w:rsidR="005D7660" w:rsidRPr="006000D1" w:rsidRDefault="005D7660" w:rsidP="00D24664">
      <w:pPr>
        <w:pStyle w:val="1"/>
      </w:pPr>
      <w:bookmarkStart w:id="58" w:name="_Toc481060546"/>
      <w:bookmarkStart w:id="59" w:name="_Toc429053761"/>
      <w:bookmarkStart w:id="60" w:name="_Toc501217745"/>
      <w:r w:rsidRPr="00A539BA">
        <w:t>Приложение</w:t>
      </w:r>
      <w:proofErr w:type="gramStart"/>
      <w:r>
        <w:t xml:space="preserve"> А</w:t>
      </w:r>
      <w:bookmarkEnd w:id="58"/>
      <w:bookmarkEnd w:id="60"/>
      <w:proofErr w:type="gramEnd"/>
      <w:r w:rsidRPr="00A539BA">
        <w:t xml:space="preserve"> </w:t>
      </w:r>
    </w:p>
    <w:p w:rsidR="003C4879" w:rsidRPr="006000D1" w:rsidRDefault="003C4879" w:rsidP="003C4879"/>
    <w:p w:rsidR="005D7660" w:rsidRPr="003C4879" w:rsidRDefault="005D7660" w:rsidP="00D24664">
      <w:pPr>
        <w:pStyle w:val="1"/>
      </w:pPr>
      <w:bookmarkStart w:id="61" w:name="_Toc501217746"/>
      <w:r w:rsidRPr="003C4879">
        <w:t>НОРМАТИВНЫЕ ССЫЛКИ</w:t>
      </w:r>
      <w:bookmarkEnd w:id="61"/>
    </w:p>
    <w:p w:rsidR="003C4879" w:rsidRPr="006000D1" w:rsidRDefault="003C4879" w:rsidP="005D7660">
      <w:pPr>
        <w:jc w:val="center"/>
        <w:rPr>
          <w:b/>
          <w:color w:val="000000"/>
        </w:rPr>
      </w:pPr>
    </w:p>
    <w:p w:rsidR="005D7660" w:rsidRPr="003F7B6A" w:rsidRDefault="005D7660" w:rsidP="005D7660">
      <w:pPr>
        <w:jc w:val="center"/>
        <w:rPr>
          <w:b/>
          <w:color w:val="000000"/>
        </w:rPr>
      </w:pPr>
      <w:r w:rsidRPr="003F7B6A">
        <w:rPr>
          <w:b/>
          <w:color w:val="000000"/>
        </w:rPr>
        <w:t>Кодексы и Федеральные законы</w:t>
      </w:r>
    </w:p>
    <w:p w:rsidR="005D7660" w:rsidRPr="003F7B6A" w:rsidRDefault="005D7660" w:rsidP="005D7660">
      <w:pPr>
        <w:ind w:firstLine="709"/>
        <w:jc w:val="both"/>
        <w:rPr>
          <w:color w:val="000000"/>
        </w:rPr>
      </w:pPr>
      <w:r w:rsidRPr="003F7B6A">
        <w:rPr>
          <w:color w:val="000000"/>
        </w:rPr>
        <w:t xml:space="preserve">Воздушный кодекс Российской Федерации. </w:t>
      </w:r>
    </w:p>
    <w:p w:rsidR="005D7660" w:rsidRPr="003F7B6A" w:rsidRDefault="005D7660" w:rsidP="005D7660">
      <w:pPr>
        <w:ind w:firstLine="709"/>
        <w:jc w:val="both"/>
        <w:rPr>
          <w:color w:val="000000"/>
        </w:rPr>
      </w:pPr>
      <w:r w:rsidRPr="003F7B6A">
        <w:rPr>
          <w:color w:val="000000"/>
        </w:rPr>
        <w:t>Водный кодекс Российской Федерации.</w:t>
      </w:r>
    </w:p>
    <w:p w:rsidR="005D7660" w:rsidRPr="003F7B6A" w:rsidRDefault="005D7660" w:rsidP="005D7660">
      <w:pPr>
        <w:ind w:firstLine="709"/>
        <w:jc w:val="both"/>
        <w:rPr>
          <w:color w:val="000000"/>
        </w:rPr>
      </w:pPr>
      <w:r w:rsidRPr="003F7B6A">
        <w:rPr>
          <w:color w:val="000000"/>
        </w:rPr>
        <w:t>Градостроительный кодекс Российской Федерации.</w:t>
      </w:r>
    </w:p>
    <w:p w:rsidR="005D7660" w:rsidRPr="003F7B6A" w:rsidRDefault="005D7660" w:rsidP="005D7660">
      <w:pPr>
        <w:ind w:firstLine="709"/>
        <w:jc w:val="both"/>
        <w:rPr>
          <w:color w:val="000000"/>
        </w:rPr>
      </w:pPr>
      <w:r w:rsidRPr="003F7B6A">
        <w:rPr>
          <w:color w:val="000000"/>
        </w:rPr>
        <w:t xml:space="preserve">Земельный кодекс Российской Федерации. </w:t>
      </w:r>
    </w:p>
    <w:p w:rsidR="005D7660" w:rsidRPr="003F7B6A" w:rsidRDefault="001F301C" w:rsidP="005D7660">
      <w:pPr>
        <w:ind w:firstLine="709"/>
        <w:jc w:val="both"/>
        <w:rPr>
          <w:color w:val="000000"/>
        </w:rPr>
      </w:pPr>
      <w:hyperlink r:id="rId31" w:tooltip="&quot;Кодекс внутреннего водного транспорта Российской Федерации&quot; от 07.03.2001 N 24-ФЗ (ред. от 03.02.2014){КонсультантПлюс}" w:history="1">
        <w:r w:rsidR="005D7660" w:rsidRPr="003F7B6A">
          <w:rPr>
            <w:color w:val="000000"/>
          </w:rPr>
          <w:t>Кодекс</w:t>
        </w:r>
      </w:hyperlink>
      <w:r w:rsidR="005D7660" w:rsidRPr="003F7B6A">
        <w:rPr>
          <w:color w:val="000000"/>
        </w:rPr>
        <w:t xml:space="preserve"> внутреннего водного транспорта Российской Федерации. </w:t>
      </w:r>
    </w:p>
    <w:p w:rsidR="005D7660" w:rsidRPr="003F7B6A" w:rsidRDefault="005D7660" w:rsidP="005D7660">
      <w:pPr>
        <w:ind w:firstLine="709"/>
        <w:jc w:val="both"/>
        <w:rPr>
          <w:color w:val="000000"/>
        </w:rPr>
      </w:pPr>
      <w:r w:rsidRPr="003F7B6A">
        <w:rPr>
          <w:color w:val="000000"/>
        </w:rPr>
        <w:t xml:space="preserve">Лесной кодекс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21.02.1992 г. № 2395-1 «О недрах».</w:t>
      </w:r>
    </w:p>
    <w:p w:rsidR="005D7660" w:rsidRPr="003F7B6A" w:rsidRDefault="005D7660" w:rsidP="005D7660">
      <w:pPr>
        <w:ind w:firstLine="709"/>
        <w:jc w:val="both"/>
        <w:rPr>
          <w:color w:val="000000"/>
        </w:rPr>
      </w:pPr>
      <w:r w:rsidRPr="003F7B6A">
        <w:rPr>
          <w:color w:val="000000"/>
        </w:rPr>
        <w:t>Федеральный закон от 21.12.1994 г. № 69-ФЗ «О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14.03.1995 г. № 33-ФЗ «Об особо охраняемых природных территориях».</w:t>
      </w:r>
    </w:p>
    <w:p w:rsidR="005D7660" w:rsidRPr="003F7B6A" w:rsidRDefault="005D7660" w:rsidP="005D7660">
      <w:pPr>
        <w:ind w:firstLine="709"/>
        <w:jc w:val="both"/>
        <w:rPr>
          <w:color w:val="000000"/>
        </w:rPr>
      </w:pPr>
      <w:r w:rsidRPr="003F7B6A">
        <w:rPr>
          <w:color w:val="000000"/>
        </w:rPr>
        <w:t>Федеральный закон от 24.04.1995 г. № 52-ФЗ «О животном мире».</w:t>
      </w:r>
    </w:p>
    <w:p w:rsidR="005D7660" w:rsidRPr="003F7B6A" w:rsidRDefault="005D7660" w:rsidP="005D7660">
      <w:pPr>
        <w:ind w:firstLine="709"/>
        <w:jc w:val="both"/>
        <w:rPr>
          <w:color w:val="000000"/>
        </w:rPr>
      </w:pPr>
      <w:r w:rsidRPr="003F7B6A">
        <w:rPr>
          <w:color w:val="000000"/>
        </w:rPr>
        <w:t>Федеральный закон от 24.11.1995 г. № 181-ФЗ «О социальной защите инвалидов в Российской Федерации».</w:t>
      </w:r>
    </w:p>
    <w:p w:rsidR="005D7660" w:rsidRPr="003F7B6A" w:rsidRDefault="005D7660" w:rsidP="005D7660">
      <w:pPr>
        <w:ind w:firstLine="709"/>
        <w:jc w:val="both"/>
        <w:rPr>
          <w:color w:val="000000"/>
        </w:rPr>
      </w:pPr>
      <w:r w:rsidRPr="003F7B6A">
        <w:rPr>
          <w:color w:val="000000"/>
        </w:rPr>
        <w:t xml:space="preserve">Федеральный </w:t>
      </w:r>
      <w:hyperlink r:id="rId32" w:tooltip="Федеральный закон от 10.12.1995 N 196-ФЗ (ред. от 28.12.2013) &quot;О безопасности дорожного движения&quot;{КонсультантПлюс}" w:history="1">
        <w:r w:rsidRPr="003F7B6A">
          <w:rPr>
            <w:color w:val="000000"/>
          </w:rPr>
          <w:t>закон</w:t>
        </w:r>
      </w:hyperlink>
      <w:r w:rsidRPr="003F7B6A">
        <w:rPr>
          <w:color w:val="000000"/>
        </w:rPr>
        <w:t xml:space="preserve"> от 10.12.1995 г. № 196-ФЗ «О безопасности дорожного движения».</w:t>
      </w:r>
    </w:p>
    <w:p w:rsidR="005D7660" w:rsidRPr="003F7B6A" w:rsidRDefault="005D7660" w:rsidP="005D7660">
      <w:pPr>
        <w:ind w:firstLine="709"/>
        <w:jc w:val="both"/>
        <w:rPr>
          <w:color w:val="000000"/>
        </w:rPr>
      </w:pPr>
      <w:r w:rsidRPr="003F7B6A">
        <w:rPr>
          <w:color w:val="000000"/>
        </w:rPr>
        <w:t>Федеральный закон от 09.01.1996 г. № 3-ФЗ «О радиационной безопасности населения».</w:t>
      </w:r>
    </w:p>
    <w:p w:rsidR="005D7660" w:rsidRPr="003F7B6A" w:rsidRDefault="005D7660" w:rsidP="005D7660">
      <w:pPr>
        <w:ind w:firstLine="709"/>
        <w:jc w:val="both"/>
        <w:rPr>
          <w:color w:val="000000"/>
        </w:rPr>
      </w:pPr>
      <w:r w:rsidRPr="003F7B6A">
        <w:rPr>
          <w:color w:val="000000"/>
        </w:rPr>
        <w:t xml:space="preserve">Федеральный закон от 24.11.1996 г. № 132-ФЗ «Об основах туристской деятельности в Российской Федерации». </w:t>
      </w:r>
    </w:p>
    <w:p w:rsidR="005D7660" w:rsidRPr="003F7B6A" w:rsidRDefault="005D7660" w:rsidP="005D7660">
      <w:pPr>
        <w:ind w:firstLine="709"/>
        <w:jc w:val="both"/>
        <w:rPr>
          <w:color w:val="000000"/>
        </w:rPr>
      </w:pPr>
      <w:r w:rsidRPr="003F7B6A">
        <w:rPr>
          <w:color w:val="000000"/>
        </w:rPr>
        <w:t>Федеральный закон от 24.06.1998 г. № 89-ФЗ «Об отходах производства и потребления».</w:t>
      </w:r>
    </w:p>
    <w:p w:rsidR="005D7660" w:rsidRPr="003F7B6A" w:rsidRDefault="005D7660" w:rsidP="005D7660">
      <w:pPr>
        <w:ind w:firstLine="709"/>
        <w:jc w:val="both"/>
        <w:rPr>
          <w:color w:val="000000"/>
        </w:rPr>
      </w:pPr>
      <w:r w:rsidRPr="003F7B6A">
        <w:rPr>
          <w:color w:val="000000"/>
        </w:rPr>
        <w:t xml:space="preserve">Федеральный закон от 21.12.1998 г. № 68-ФЗ «О защите населения и территорий от чрезвычайных ситуаций природного и техногенного характера». </w:t>
      </w:r>
    </w:p>
    <w:p w:rsidR="005D7660" w:rsidRPr="003F7B6A" w:rsidRDefault="005D7660" w:rsidP="005D7660">
      <w:pPr>
        <w:ind w:firstLine="709"/>
        <w:jc w:val="both"/>
        <w:rPr>
          <w:color w:val="000000"/>
        </w:rPr>
      </w:pPr>
      <w:r w:rsidRPr="003F7B6A">
        <w:rPr>
          <w:color w:val="000000"/>
        </w:rPr>
        <w:t>Федеральный закон от 04.05.1999 г. № 96-ФЗ «Об охране атмосферного воздуха».</w:t>
      </w:r>
    </w:p>
    <w:p w:rsidR="005D7660" w:rsidRPr="003F7B6A" w:rsidRDefault="005D7660" w:rsidP="005D7660">
      <w:pPr>
        <w:ind w:firstLine="709"/>
        <w:jc w:val="both"/>
        <w:rPr>
          <w:color w:val="000000"/>
        </w:rPr>
      </w:pPr>
      <w:r w:rsidRPr="003F7B6A">
        <w:rPr>
          <w:color w:val="000000"/>
        </w:rPr>
        <w:t>Федеральный закон от 10.01.2002 г. № 7-ФЗ «Об охране окружающей среды».</w:t>
      </w:r>
    </w:p>
    <w:p w:rsidR="005D7660" w:rsidRPr="003F7B6A" w:rsidRDefault="005D7660" w:rsidP="005D7660">
      <w:pPr>
        <w:ind w:firstLine="709"/>
        <w:jc w:val="both"/>
        <w:rPr>
          <w:color w:val="000000"/>
        </w:rPr>
      </w:pPr>
      <w:r w:rsidRPr="003F7B6A">
        <w:rPr>
          <w:color w:val="000000"/>
        </w:rPr>
        <w:t xml:space="preserve">Федеральный </w:t>
      </w:r>
      <w:hyperlink r:id="rId33"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rPr>
            <w:color w:val="000000"/>
          </w:rPr>
          <w:t>закон</w:t>
        </w:r>
      </w:hyperlink>
      <w:r w:rsidRPr="003F7B6A">
        <w:rPr>
          <w:color w:val="000000"/>
        </w:rPr>
        <w:t xml:space="preserve"> от 25.06.2002 г. № 73-ФЗ «Об объектах культурного наследия (памятниках истории и культуры) народов Российской Федерации».</w:t>
      </w:r>
    </w:p>
    <w:p w:rsidR="005D7660" w:rsidRPr="003F7B6A" w:rsidRDefault="001F301C" w:rsidP="005D7660">
      <w:pPr>
        <w:ind w:firstLine="709"/>
        <w:jc w:val="both"/>
        <w:rPr>
          <w:color w:val="000000"/>
        </w:rPr>
      </w:pPr>
      <w:hyperlink r:id="rId34" w:tooltip="Федеральный закон от 06.10.2003 N 131-ФЗ (ред. от 21.07.2014) &quot;Об общих принципах организации местного самоуправления в Российской Федерации&quot;{КонсультантПлюс}" w:history="1">
        <w:r w:rsidR="005D7660" w:rsidRPr="003F7B6A">
          <w:rPr>
            <w:color w:val="000000"/>
          </w:rPr>
          <w:t>Федеральный закон от 06.10.2003 г. № 131-ФЗ «Об общих принципах организации местного самоуправления в Российской Федерации».</w:t>
        </w:r>
      </w:hyperlink>
    </w:p>
    <w:p w:rsidR="005D7660" w:rsidRPr="003F7B6A" w:rsidRDefault="005D7660" w:rsidP="005D7660">
      <w:pPr>
        <w:ind w:firstLine="709"/>
        <w:jc w:val="both"/>
        <w:rPr>
          <w:color w:val="000000"/>
        </w:rPr>
      </w:pPr>
      <w:r w:rsidRPr="003F7B6A">
        <w:rPr>
          <w:color w:val="000000"/>
        </w:rPr>
        <w:t xml:space="preserve">Федеральный </w:t>
      </w:r>
      <w:hyperlink r:id="rId35" w:tooltip="Федеральный закон от 08.11.2007 N 257-ФЗ (ред. от 27.05.2014) &quo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quot;{КонсультантПлюс}" w:history="1">
        <w:r w:rsidRPr="003F7B6A">
          <w:rPr>
            <w:color w:val="000000"/>
          </w:rPr>
          <w:t>закон</w:t>
        </w:r>
      </w:hyperlink>
      <w:r w:rsidRPr="003F7B6A">
        <w:rPr>
          <w:color w:val="000000"/>
        </w:rPr>
        <w:t xml:space="preserve">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D7660" w:rsidRPr="003F7B6A" w:rsidRDefault="005D7660" w:rsidP="005D7660">
      <w:pPr>
        <w:ind w:firstLine="709"/>
        <w:jc w:val="both"/>
        <w:rPr>
          <w:color w:val="000000"/>
        </w:rPr>
      </w:pPr>
      <w:r w:rsidRPr="003F7B6A">
        <w:rPr>
          <w:color w:val="000000"/>
        </w:rPr>
        <w:t>Федеральный закон от 22.07.2008 г. № 123-ФЗ «Технический регламент о требованиях пожарной безопасности».</w:t>
      </w:r>
    </w:p>
    <w:p w:rsidR="005D7660" w:rsidRPr="003F7B6A" w:rsidRDefault="005D7660" w:rsidP="005D7660">
      <w:pPr>
        <w:ind w:firstLine="709"/>
        <w:jc w:val="both"/>
        <w:rPr>
          <w:color w:val="000000"/>
        </w:rPr>
      </w:pPr>
      <w:r w:rsidRPr="003F7B6A">
        <w:rPr>
          <w:color w:val="000000"/>
        </w:rPr>
        <w:t>Федеральный закон от 30.12.2009 г № 384-ФЗ «Технический регламент о безопасности зданий и сооружений».</w:t>
      </w:r>
    </w:p>
    <w:p w:rsidR="005D7660" w:rsidRPr="004E0896" w:rsidRDefault="005D7660" w:rsidP="005D7660">
      <w:pPr>
        <w:ind w:firstLine="709"/>
        <w:jc w:val="both"/>
      </w:pPr>
      <w:r w:rsidRPr="003F7B6A">
        <w:t xml:space="preserve">Федеральный </w:t>
      </w:r>
      <w:hyperlink r:id="rId36" w:tooltip="Федеральный закон от 25.06.2002 N 73-ФЗ (ред. от 23.07.2013) &quot;Об объектах культурного наследия (памятниках истории и культуры) народов Российской Федерации&quot; (с изм. и доп., вступающими в силу с 01.01.2014){КонсультантПлюс}" w:history="1">
        <w:r w:rsidRPr="003F7B6A">
          <w:t>закон</w:t>
        </w:r>
      </w:hyperlink>
      <w:r w:rsidRPr="003F7B6A">
        <w:t xml:space="preserve"> от 22.10.2014 г. №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w:t>
      </w:r>
      <w:r w:rsidRPr="004E0896">
        <w:t>й Федерации».</w:t>
      </w:r>
    </w:p>
    <w:p w:rsidR="005D7660" w:rsidRPr="004E0896" w:rsidRDefault="005D7660" w:rsidP="005D7660">
      <w:pPr>
        <w:jc w:val="center"/>
        <w:rPr>
          <w:b/>
          <w:color w:val="000000"/>
        </w:rPr>
      </w:pPr>
    </w:p>
    <w:p w:rsidR="005D7660" w:rsidRPr="004E0896" w:rsidRDefault="005D7660" w:rsidP="005D7660">
      <w:pPr>
        <w:jc w:val="center"/>
        <w:rPr>
          <w:b/>
          <w:color w:val="000000"/>
        </w:rPr>
      </w:pPr>
      <w:r w:rsidRPr="004E0896">
        <w:rPr>
          <w:b/>
          <w:color w:val="000000"/>
        </w:rPr>
        <w:t>Указы Президента и Постановления Правительства Российской Федерации, постановления и приказы федеральных министерств</w:t>
      </w:r>
    </w:p>
    <w:p w:rsidR="005D7660" w:rsidRPr="004E0896" w:rsidRDefault="005D7660" w:rsidP="005D7660">
      <w:pPr>
        <w:ind w:firstLine="709"/>
        <w:jc w:val="both"/>
        <w:rPr>
          <w:color w:val="000000"/>
        </w:rPr>
      </w:pPr>
      <w:r w:rsidRPr="004E0896">
        <w:rPr>
          <w:color w:val="000000"/>
        </w:rPr>
        <w:t>Указ Президента Российской Федерации от 30.11.1992 г. № 1487 «Об особо ценных объектах культурного наследия народов Российской Федерации».</w:t>
      </w:r>
    </w:p>
    <w:p w:rsidR="005D7660" w:rsidRPr="004E0896" w:rsidRDefault="005D7660" w:rsidP="005D7660">
      <w:pPr>
        <w:ind w:firstLine="709"/>
        <w:jc w:val="both"/>
      </w:pPr>
      <w:r w:rsidRPr="004E0896">
        <w:t>Постановление Правительства Российской Федерации от 21.05.2007 г. № 304 «О классификации чрезвычайных ситуаций природного и техногенного характера».</w:t>
      </w:r>
    </w:p>
    <w:p w:rsidR="005D7660" w:rsidRPr="004E0896" w:rsidRDefault="005D7660" w:rsidP="005D7660">
      <w:pPr>
        <w:ind w:firstLine="709"/>
        <w:jc w:val="both"/>
      </w:pPr>
      <w:r w:rsidRPr="004E0896">
        <w:t>Постановление Правительства Российской Федерации от 30.06.2007 г. № 417 «Об утверждении Правил пожарной безопасности в лесах».</w:t>
      </w:r>
    </w:p>
    <w:p w:rsidR="005D7660" w:rsidRPr="004E0896" w:rsidRDefault="001F301C" w:rsidP="005D7660">
      <w:pPr>
        <w:ind w:firstLine="709"/>
        <w:jc w:val="both"/>
        <w:rPr>
          <w:color w:val="000000"/>
        </w:rPr>
      </w:pPr>
      <w:hyperlink r:id="rId37" w:tooltip="Постановление Правительства РФ от 26.04.2008 N 315 (ред. от 18.05.2011) &quot;Об утверждении Положения о зонах охраны объектов культурного наследия (памятников истории и культуры) народов Российской Федерации&quot;{КонсультантПлюс}" w:history="1">
        <w:r w:rsidR="005D7660" w:rsidRPr="004E0896">
          <w:rPr>
            <w:color w:val="000000"/>
          </w:rPr>
          <w:t>Постановление</w:t>
        </w:r>
      </w:hyperlink>
      <w:r w:rsidR="005D7660" w:rsidRPr="004E0896">
        <w:rPr>
          <w:color w:val="000000"/>
        </w:rPr>
        <w:t xml:space="preserve"> Правительства Российской Федерации от 26.04.2008 г. № 315 «Об утверждении «Положения о зонах охраны культурного наследия (памятников истории и культуры) народов Российской Федерации».</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5D7660" w:rsidRPr="004E0896" w:rsidRDefault="005D7660" w:rsidP="005D7660">
      <w:pPr>
        <w:ind w:firstLine="709"/>
        <w:jc w:val="both"/>
        <w:rPr>
          <w:color w:val="000000"/>
        </w:rPr>
      </w:pPr>
      <w:proofErr w:type="gramStart"/>
      <w:r w:rsidRPr="004E0896">
        <w:rPr>
          <w:color w:val="000000"/>
        </w:rPr>
        <w:t>Постановление Правительства Российской Федерации от 16.01.2010 г. № 2 «Об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 проектов документации по планировке территории, разрабатываемых для исторических поселений, а также градостроительных регламентов, устанавливаемых в пределах территорий объектов культурного наследия и их зон охраны».</w:t>
      </w:r>
      <w:proofErr w:type="gramEnd"/>
    </w:p>
    <w:p w:rsidR="005D7660" w:rsidRPr="004E0896" w:rsidRDefault="001F301C" w:rsidP="005D7660">
      <w:pPr>
        <w:ind w:firstLine="709"/>
        <w:jc w:val="both"/>
      </w:pPr>
      <w:hyperlink r:id="rId38" w:tooltip="Постановление Правительства РФ от 24.09.2010 N 754 &quot;Об утверждении Правил установления нормативов минимальной обеспеченности населения площадью торговых объектов&quot;{КонсультантПлюс}" w:history="1">
        <w:r w:rsidR="005D7660" w:rsidRPr="004E0896">
          <w:t>Постановление</w:t>
        </w:r>
      </w:hyperlink>
      <w:r w:rsidR="005D7660" w:rsidRPr="004E0896">
        <w:t xml:space="preserve"> Правительства Российской Федерации от 24.09. 2010 г. № 754 «Об утверждении </w:t>
      </w:r>
      <w:proofErr w:type="gramStart"/>
      <w:r w:rsidR="005D7660" w:rsidRPr="004E0896">
        <w:t>Правил установления нормативов минимальной обеспеченности населения</w:t>
      </w:r>
      <w:proofErr w:type="gramEnd"/>
      <w:r w:rsidR="005D7660" w:rsidRPr="004E0896">
        <w:t xml:space="preserve"> площадью торговых объектов».</w:t>
      </w:r>
    </w:p>
    <w:p w:rsidR="005D7660" w:rsidRPr="004E0896" w:rsidRDefault="005D7660" w:rsidP="005D7660">
      <w:pPr>
        <w:ind w:firstLine="709"/>
        <w:jc w:val="both"/>
        <w:rPr>
          <w:color w:val="000000"/>
        </w:rPr>
      </w:pPr>
      <w:r w:rsidRPr="004E0896">
        <w:rPr>
          <w:color w:val="000000"/>
        </w:rPr>
        <w:t>Постановление Правительства Российской Федерации от 15.04.2014 г. № 302 «Об утверждении государственной программы Российской Федерации «Развитие физической культуры и спорта».</w:t>
      </w:r>
    </w:p>
    <w:p w:rsidR="005D7660" w:rsidRPr="004E0896" w:rsidRDefault="005D7660" w:rsidP="005D7660">
      <w:pPr>
        <w:ind w:firstLine="709"/>
        <w:jc w:val="both"/>
        <w:rPr>
          <w:color w:val="000000"/>
        </w:rPr>
      </w:pPr>
      <w:r w:rsidRPr="004E0896">
        <w:rPr>
          <w:color w:val="000000"/>
        </w:rPr>
        <w:t xml:space="preserve">Постановление Госстроя России от 21.08.2003 г. № 152 «Об утверждении Методических рекомендаций о порядке </w:t>
      </w:r>
      <w:proofErr w:type="gramStart"/>
      <w:r w:rsidRPr="004E0896">
        <w:rPr>
          <w:color w:val="000000"/>
        </w:rPr>
        <w:t>разработки генеральных схем очистки территорий населенных пунктов Российской Федерации</w:t>
      </w:r>
      <w:proofErr w:type="gramEnd"/>
      <w:r w:rsidRPr="004E0896">
        <w:rPr>
          <w:color w:val="000000"/>
        </w:rPr>
        <w:t>».</w:t>
      </w:r>
    </w:p>
    <w:p w:rsidR="005D7660" w:rsidRPr="004E0896" w:rsidRDefault="005D7660" w:rsidP="005D7660">
      <w:pPr>
        <w:ind w:firstLine="709"/>
        <w:jc w:val="both"/>
        <w:rPr>
          <w:color w:val="000000"/>
        </w:rPr>
      </w:pPr>
      <w:r w:rsidRPr="004E0896">
        <w:rPr>
          <w:color w:val="000000"/>
        </w:rPr>
        <w:t>Постановление Госстроя России от 27.09.2003 г. № 170</w:t>
      </w:r>
      <w:r w:rsidRPr="004E0896">
        <w:t xml:space="preserve"> «</w:t>
      </w:r>
      <w:r w:rsidRPr="004E0896">
        <w:rPr>
          <w:color w:val="000000"/>
        </w:rPr>
        <w:t>Об утверждении Правил и норм технической эксплуатации жилищного фонда».</w:t>
      </w:r>
    </w:p>
    <w:p w:rsidR="005D7660" w:rsidRPr="004E0896" w:rsidRDefault="005D7660" w:rsidP="005D7660">
      <w:pPr>
        <w:ind w:firstLine="709"/>
        <w:jc w:val="both"/>
      </w:pPr>
      <w:r w:rsidRPr="004E0896">
        <w:t>Распоряжение Правительства Российской Федерации от 03.07.1996 г. № 1063-р «О Социальных нормах и нормативах».</w:t>
      </w:r>
    </w:p>
    <w:p w:rsidR="005D7660" w:rsidRPr="004E0896" w:rsidRDefault="005D7660" w:rsidP="005D7660">
      <w:pPr>
        <w:ind w:firstLine="709"/>
        <w:jc w:val="both"/>
      </w:pPr>
      <w:r w:rsidRPr="004E0896">
        <w:t xml:space="preserve">Распоряжение Правительства Российской Федерации от 19.10.1999 г. № 1683-р «О Методике определения нормативной потребности субъектов Российской Федерации в объектах социальной инфраструктуры». </w:t>
      </w:r>
    </w:p>
    <w:p w:rsidR="005D7660" w:rsidRPr="004E0896" w:rsidRDefault="005D7660" w:rsidP="005D7660">
      <w:pPr>
        <w:ind w:firstLine="709"/>
        <w:jc w:val="both"/>
        <w:rPr>
          <w:color w:val="000000"/>
        </w:rPr>
      </w:pPr>
      <w:r w:rsidRPr="004E0896">
        <w:rPr>
          <w:color w:val="000000"/>
        </w:rPr>
        <w:t>Приказ Министерства культуры СССР от 13.05.1986 г. № 203 «Об утверждении инструкции о порядке учета, обеспечения сохранности, содержания, использования и реставрации недвижимых памятников истории и культуры».</w:t>
      </w:r>
    </w:p>
    <w:p w:rsidR="005D7660" w:rsidRPr="004E0896" w:rsidRDefault="005D7660" w:rsidP="005D7660">
      <w:pPr>
        <w:ind w:firstLine="709"/>
        <w:jc w:val="both"/>
      </w:pPr>
      <w:r w:rsidRPr="004E0896">
        <w:t>Приказ МЧС России от 28.02.2003 г. № 105 «Об утверждении Требований по предупреждению чрезвычайных ситуаций на потенциально опасных объектах и объектах жизнеобеспечения».</w:t>
      </w:r>
    </w:p>
    <w:p w:rsidR="005D7660" w:rsidRPr="004E0896" w:rsidRDefault="005D7660" w:rsidP="005D7660">
      <w:pPr>
        <w:ind w:firstLine="709"/>
        <w:jc w:val="both"/>
      </w:pPr>
      <w:r w:rsidRPr="004E0896">
        <w:t>Приказ МЧС России от 30.12.2005 г. № 1027 «О дополнительных мероприятиях по формированию федеральной противопожарной службы».</w:t>
      </w:r>
    </w:p>
    <w:p w:rsidR="005D7660" w:rsidRPr="004E0896" w:rsidRDefault="005D7660" w:rsidP="005D7660">
      <w:pPr>
        <w:ind w:firstLine="709"/>
        <w:jc w:val="both"/>
      </w:pPr>
      <w:r w:rsidRPr="004E0896">
        <w:t xml:space="preserve">Приказ МЧС РФ № 422, </w:t>
      </w:r>
      <w:proofErr w:type="spellStart"/>
      <w:r w:rsidRPr="004E0896">
        <w:t>Мининформсвязи</w:t>
      </w:r>
      <w:proofErr w:type="spellEnd"/>
      <w:r w:rsidRPr="004E0896">
        <w:t xml:space="preserve"> РФ № 90, Минкультуры РФ № 376 от 25.07.2006 г. «Об утверждении Положения о системах оповещения населения».</w:t>
      </w:r>
    </w:p>
    <w:p w:rsidR="005D7660" w:rsidRPr="004E0896" w:rsidRDefault="005D7660" w:rsidP="005D7660">
      <w:pPr>
        <w:ind w:firstLine="709"/>
        <w:jc w:val="both"/>
        <w:rPr>
          <w:color w:val="000000"/>
        </w:rPr>
      </w:pPr>
      <w:r w:rsidRPr="004E0896">
        <w:t>Приказ МЧС России от 16.03.2007 г. № 141 «Об утверждении инструкции о порядке согласования отступлений от требований пожарной безопасности, а также не установленных нормативными документами дополнительных требований пожарной безопасности».</w:t>
      </w:r>
    </w:p>
    <w:p w:rsidR="005D7660" w:rsidRPr="004E0896" w:rsidRDefault="005D7660" w:rsidP="005D7660">
      <w:pPr>
        <w:ind w:firstLine="709"/>
        <w:jc w:val="both"/>
        <w:rPr>
          <w:color w:val="000000"/>
        </w:rPr>
      </w:pPr>
      <w:r w:rsidRPr="004E0896">
        <w:rPr>
          <w:color w:val="000000"/>
        </w:rPr>
        <w:t>Приказ Рослесхоза от 05.07.2011 г.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26.05.2011</w:t>
      </w:r>
      <w:r>
        <w:rPr>
          <w:color w:val="000000"/>
        </w:rPr>
        <w:t> </w:t>
      </w:r>
      <w:r w:rsidRPr="004E0896">
        <w:rPr>
          <w:color w:val="000000"/>
        </w:rPr>
        <w:t xml:space="preserve">г. № 244 «Об утверждении Методических рекомендаций по разработке проектов генеральных планов поселений и городских округов».  </w:t>
      </w:r>
    </w:p>
    <w:p w:rsidR="005D7660" w:rsidRPr="004E0896" w:rsidRDefault="005D7660" w:rsidP="005D7660">
      <w:pPr>
        <w:ind w:firstLine="709"/>
        <w:jc w:val="both"/>
        <w:rPr>
          <w:color w:val="000000"/>
        </w:rPr>
      </w:pPr>
      <w:r w:rsidRPr="004E0896">
        <w:rPr>
          <w:color w:val="000000"/>
        </w:rPr>
        <w:t>Приказ Рослесхоза от 12.12.2011 г. № 516 «Об утверждении Лесоустроительной инструкции».</w:t>
      </w:r>
    </w:p>
    <w:p w:rsidR="005D7660" w:rsidRPr="004E0896" w:rsidRDefault="005D7660" w:rsidP="005D7660">
      <w:pPr>
        <w:ind w:firstLine="709"/>
        <w:jc w:val="both"/>
        <w:rPr>
          <w:color w:val="000000"/>
        </w:rPr>
      </w:pPr>
      <w:r w:rsidRPr="004E0896">
        <w:rPr>
          <w:color w:val="000000"/>
        </w:rPr>
        <w:t>Приказ Рослесхоза от 21.02.2012 г. № 62 «Об утверждении Правил использования лесов для осуществления рекреационной деятельности».</w:t>
      </w:r>
    </w:p>
    <w:p w:rsidR="005D7660" w:rsidRPr="004E0896" w:rsidRDefault="005D7660" w:rsidP="005D7660">
      <w:pPr>
        <w:ind w:firstLine="709"/>
        <w:jc w:val="both"/>
        <w:rPr>
          <w:color w:val="000000"/>
        </w:rPr>
      </w:pPr>
      <w:r w:rsidRPr="004E0896">
        <w:rPr>
          <w:color w:val="000000"/>
        </w:rPr>
        <w:t>Приказ Рослесхоза от 27.04.2012 г. № 174 «Об утверждении Нормативов противопожарного обустройства лесов».</w:t>
      </w:r>
    </w:p>
    <w:p w:rsidR="005D7660" w:rsidRPr="004E0896" w:rsidRDefault="005D7660" w:rsidP="005D7660">
      <w:pPr>
        <w:pStyle w:val="ConsPlusNormal"/>
        <w:jc w:val="both"/>
        <w:rPr>
          <w:rFonts w:ascii="Times New Roman" w:hAnsi="Times New Roman" w:cs="Times New Roman"/>
          <w:sz w:val="24"/>
          <w:szCs w:val="24"/>
        </w:rPr>
      </w:pPr>
      <w:r w:rsidRPr="004E0896">
        <w:rPr>
          <w:rFonts w:ascii="Times New Roman" w:hAnsi="Times New Roman" w:cs="Times New Roman"/>
          <w:sz w:val="24"/>
          <w:szCs w:val="24"/>
        </w:rPr>
        <w:t xml:space="preserve">Приказ </w:t>
      </w:r>
      <w:proofErr w:type="spellStart"/>
      <w:r w:rsidRPr="004E0896">
        <w:rPr>
          <w:rFonts w:ascii="Times New Roman" w:hAnsi="Times New Roman" w:cs="Times New Roman"/>
          <w:sz w:val="24"/>
          <w:szCs w:val="24"/>
        </w:rPr>
        <w:t>Минздравсоцразвития</w:t>
      </w:r>
      <w:proofErr w:type="spellEnd"/>
      <w:r w:rsidRPr="004E0896">
        <w:rPr>
          <w:rFonts w:ascii="Times New Roman" w:hAnsi="Times New Roman" w:cs="Times New Roman"/>
          <w:sz w:val="24"/>
          <w:szCs w:val="24"/>
        </w:rPr>
        <w:t xml:space="preserve"> России от 15.05.2012 г. № 543н «Об утверждении Положения об организации оказания первичной медико-санитарной помощи взрослому населению».</w:t>
      </w:r>
    </w:p>
    <w:p w:rsidR="005D7660" w:rsidRPr="004E0896" w:rsidRDefault="005D7660" w:rsidP="005D7660">
      <w:pPr>
        <w:ind w:firstLine="709"/>
        <w:jc w:val="both"/>
        <w:rPr>
          <w:color w:val="000000"/>
        </w:rPr>
      </w:pPr>
      <w:r w:rsidRPr="004E0896">
        <w:rPr>
          <w:color w:val="000000"/>
        </w:rPr>
        <w:t>Приказ Министерства регионального развития Российской Федерации от 19.04.2013</w:t>
      </w:r>
      <w:r>
        <w:rPr>
          <w:color w:val="000000"/>
        </w:rPr>
        <w:t> </w:t>
      </w:r>
      <w:r w:rsidRPr="004E0896">
        <w:rPr>
          <w:color w:val="000000"/>
        </w:rPr>
        <w:t>г. № 169 «Об утверждении методических рекомендаций по подготовке схем территориального планирования субъектов Российской Федерации».</w:t>
      </w:r>
    </w:p>
    <w:p w:rsidR="005D7660" w:rsidRPr="004E0896" w:rsidRDefault="005D7660" w:rsidP="005D7660">
      <w:pPr>
        <w:ind w:firstLine="709"/>
        <w:jc w:val="both"/>
        <w:rPr>
          <w:color w:val="000000"/>
        </w:rPr>
      </w:pPr>
      <w:r w:rsidRPr="004E0896">
        <w:rPr>
          <w:color w:val="000000"/>
        </w:rPr>
        <w:t xml:space="preserve">Приказ Минэкономразвития России от 01.09.2014 г. № 540 «Об утверждении классификатора видов разрешенного использования земельных участков». </w:t>
      </w:r>
    </w:p>
    <w:p w:rsidR="005D7660" w:rsidRPr="004E0896" w:rsidRDefault="005D7660" w:rsidP="005D7660">
      <w:pPr>
        <w:ind w:firstLine="709"/>
        <w:jc w:val="both"/>
        <w:rPr>
          <w:color w:val="000000"/>
        </w:rPr>
      </w:pPr>
    </w:p>
    <w:p w:rsidR="005D7660" w:rsidRPr="004E0896" w:rsidRDefault="005D7660" w:rsidP="005D7660">
      <w:pPr>
        <w:jc w:val="center"/>
        <w:rPr>
          <w:b/>
          <w:color w:val="000000"/>
        </w:rPr>
      </w:pPr>
      <w:proofErr w:type="spellStart"/>
      <w:r w:rsidRPr="004E0896">
        <w:rPr>
          <w:b/>
          <w:color w:val="000000"/>
        </w:rPr>
        <w:t>ГОСТы</w:t>
      </w:r>
      <w:proofErr w:type="spellEnd"/>
    </w:p>
    <w:p w:rsidR="005D7660" w:rsidRPr="004E0896" w:rsidRDefault="005D7660" w:rsidP="005D7660">
      <w:pPr>
        <w:ind w:firstLine="709"/>
        <w:jc w:val="both"/>
        <w:rPr>
          <w:color w:val="000000"/>
        </w:rPr>
      </w:pPr>
      <w:r w:rsidRPr="004E0896">
        <w:rPr>
          <w:color w:val="000000"/>
        </w:rPr>
        <w:t>ГОСТ 12.1.033 ССБТ. Пожарная безопасность. Термины и определения.</w:t>
      </w:r>
    </w:p>
    <w:p w:rsidR="005D7660" w:rsidRPr="004E0896" w:rsidRDefault="005D7660" w:rsidP="005D7660">
      <w:pPr>
        <w:ind w:firstLine="709"/>
        <w:jc w:val="both"/>
        <w:rPr>
          <w:color w:val="000000"/>
        </w:rPr>
      </w:pPr>
      <w:r w:rsidRPr="004E0896">
        <w:rPr>
          <w:color w:val="000000"/>
        </w:rPr>
        <w:t xml:space="preserve">ГОСТ 17.0.0.01-76 Система стандартов в области охраны природы и улучшения использования природных ресурсов. Основные положения (с Изменениями </w:t>
      </w:r>
      <w:r>
        <w:rPr>
          <w:color w:val="000000"/>
        </w:rPr>
        <w:t>№</w:t>
      </w:r>
      <w:r w:rsidRPr="004E0896">
        <w:rPr>
          <w:color w:val="000000"/>
        </w:rPr>
        <w:t xml:space="preserve"> 1, 2).</w:t>
      </w:r>
    </w:p>
    <w:p w:rsidR="005D7660" w:rsidRPr="004E0896" w:rsidRDefault="005D7660" w:rsidP="005D7660">
      <w:pPr>
        <w:ind w:firstLine="709"/>
        <w:jc w:val="both"/>
        <w:rPr>
          <w:color w:val="000000"/>
        </w:rPr>
      </w:pPr>
      <w:r w:rsidRPr="004E0896">
        <w:rPr>
          <w:color w:val="000000"/>
        </w:rPr>
        <w:t>ГОСТ 17.1.1.04-80 Охрана природы. Гидросфера. Классификация подземных вод по целям водопользования.</w:t>
      </w:r>
    </w:p>
    <w:p w:rsidR="005D7660" w:rsidRPr="004E0896" w:rsidRDefault="005D7660" w:rsidP="005D7660">
      <w:pPr>
        <w:ind w:firstLine="709"/>
        <w:jc w:val="both"/>
        <w:rPr>
          <w:color w:val="000000"/>
        </w:rPr>
      </w:pPr>
      <w:r w:rsidRPr="004E0896">
        <w:rPr>
          <w:color w:val="000000"/>
        </w:rPr>
        <w:t>ГОСТ 17.1.3.05-82 Охрана природы. Гидросфера. Общие требования к охране поверхностных и подземных вод от загрязнения нефтью и нефтепродуктами.</w:t>
      </w:r>
    </w:p>
    <w:p w:rsidR="005D7660" w:rsidRPr="004E0896" w:rsidRDefault="005D7660" w:rsidP="005D7660">
      <w:pPr>
        <w:ind w:firstLine="709"/>
        <w:jc w:val="both"/>
        <w:rPr>
          <w:color w:val="000000"/>
        </w:rPr>
      </w:pPr>
      <w:r w:rsidRPr="004E0896">
        <w:rPr>
          <w:color w:val="000000"/>
        </w:rPr>
        <w:t>ГОСТ 17.1.3.06-82 Охрана природы. Гидросфера. Общие требования к охране подземных вод.</w:t>
      </w:r>
    </w:p>
    <w:p w:rsidR="005D7660" w:rsidRPr="004E0896" w:rsidRDefault="005D7660" w:rsidP="005D7660">
      <w:pPr>
        <w:ind w:firstLine="709"/>
        <w:jc w:val="both"/>
        <w:rPr>
          <w:color w:val="000000"/>
        </w:rPr>
      </w:pPr>
      <w:r w:rsidRPr="004E0896">
        <w:rPr>
          <w:color w:val="000000"/>
        </w:rPr>
        <w:t>ГОСТ 17.1.3.10-83 Охрана природы. Гидросфера. Общие требования к охране поверхностных и подземных вод от загрязнения нефтью и нефтепродуктами при транспортировании по трубопроводу.</w:t>
      </w:r>
    </w:p>
    <w:p w:rsidR="005D7660" w:rsidRPr="004E0896" w:rsidRDefault="005D7660" w:rsidP="005D7660">
      <w:pPr>
        <w:ind w:firstLine="709"/>
        <w:jc w:val="both"/>
        <w:rPr>
          <w:color w:val="000000"/>
        </w:rPr>
      </w:pPr>
      <w:r w:rsidRPr="004E0896">
        <w:rPr>
          <w:color w:val="000000"/>
        </w:rPr>
        <w:t>ГОСТ 17.1.3.13-86 Охрана природы. Гидросфера. Общие требования к охране поверхностных вод от загрязнения.</w:t>
      </w:r>
    </w:p>
    <w:p w:rsidR="005D7660" w:rsidRPr="004E0896" w:rsidRDefault="005D7660" w:rsidP="005D7660">
      <w:pPr>
        <w:ind w:firstLine="709"/>
        <w:jc w:val="both"/>
        <w:rPr>
          <w:color w:val="000000"/>
        </w:rPr>
      </w:pPr>
      <w:r w:rsidRPr="004E0896">
        <w:rPr>
          <w:color w:val="000000"/>
        </w:rPr>
        <w:t xml:space="preserve">ГОСТ 17.1.5.02-80 Гигиенические требования к зонам рекреации водных объектов. </w:t>
      </w:r>
    </w:p>
    <w:p w:rsidR="005D7660" w:rsidRPr="004E0896" w:rsidRDefault="005D7660" w:rsidP="005D7660">
      <w:pPr>
        <w:ind w:firstLine="709"/>
        <w:jc w:val="both"/>
        <w:rPr>
          <w:color w:val="000000"/>
        </w:rPr>
      </w:pPr>
      <w:r w:rsidRPr="004E0896">
        <w:rPr>
          <w:color w:val="000000"/>
        </w:rPr>
        <w:t>ГОСТ 17.5.1.02-85 Охрана природы. Земли. Классификация нарушенных земель для рекультивации.</w:t>
      </w:r>
    </w:p>
    <w:p w:rsidR="005D7660" w:rsidRPr="004E0896" w:rsidRDefault="005D7660" w:rsidP="005D7660">
      <w:pPr>
        <w:ind w:firstLine="709"/>
        <w:jc w:val="both"/>
        <w:rPr>
          <w:color w:val="000000"/>
        </w:rPr>
      </w:pPr>
      <w:r w:rsidRPr="004E0896">
        <w:rPr>
          <w:color w:val="000000"/>
        </w:rPr>
        <w:t>ГОСТ 17.5.3.01-78* Охрана природы. Земли. Состав и размер зеленых зон городов.</w:t>
      </w:r>
    </w:p>
    <w:p w:rsidR="005D7660" w:rsidRPr="004E0896" w:rsidRDefault="005D7660" w:rsidP="005D7660">
      <w:pPr>
        <w:ind w:firstLine="709"/>
        <w:jc w:val="both"/>
        <w:rPr>
          <w:color w:val="000000"/>
        </w:rPr>
      </w:pPr>
      <w:r w:rsidRPr="004E0896">
        <w:rPr>
          <w:color w:val="000000"/>
        </w:rPr>
        <w:t>ГОСТ 17.5.3.04-83 Охрана природы. Земли. Общие требования к рекультивации земель.</w:t>
      </w:r>
    </w:p>
    <w:p w:rsidR="005D7660" w:rsidRPr="004E0896" w:rsidRDefault="005D7660" w:rsidP="005D7660">
      <w:pPr>
        <w:ind w:firstLine="709"/>
        <w:jc w:val="both"/>
        <w:rPr>
          <w:color w:val="000000"/>
        </w:rPr>
      </w:pPr>
      <w:r w:rsidRPr="004E0896">
        <w:rPr>
          <w:color w:val="000000"/>
        </w:rPr>
        <w:t>ГОСТ 17.8.1.02-88 Охрана природы. Ландшафты. Классификация.</w:t>
      </w:r>
    </w:p>
    <w:p w:rsidR="005D7660" w:rsidRPr="004E0896" w:rsidRDefault="005D7660" w:rsidP="005D7660">
      <w:pPr>
        <w:ind w:firstLine="709"/>
        <w:jc w:val="both"/>
        <w:rPr>
          <w:color w:val="000000"/>
        </w:rPr>
      </w:pPr>
      <w:r w:rsidRPr="004E0896">
        <w:rPr>
          <w:color w:val="000000"/>
        </w:rPr>
        <w:t>ГОСТ 22.0.02–94 Безопасность в чрезвычайных ситуациях. Термины и определения основных понятий.</w:t>
      </w:r>
    </w:p>
    <w:p w:rsidR="005D7660" w:rsidRPr="004E0896" w:rsidRDefault="005D7660" w:rsidP="005D7660">
      <w:pPr>
        <w:ind w:firstLine="709"/>
        <w:jc w:val="both"/>
        <w:rPr>
          <w:color w:val="000000"/>
        </w:rPr>
      </w:pPr>
      <w:r w:rsidRPr="004E0896">
        <w:rPr>
          <w:color w:val="000000"/>
        </w:rPr>
        <w:t>ГОСТ 22.0.03–97</w:t>
      </w:r>
      <w:r>
        <w:rPr>
          <w:color w:val="000000"/>
        </w:rPr>
        <w:t> </w:t>
      </w:r>
      <w:r w:rsidRPr="004E0896">
        <w:rPr>
          <w:color w:val="000000"/>
        </w:rPr>
        <w:t>Безопасность в чрезвычайных ситуациях. Природные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22.0.05–97</w:t>
      </w:r>
      <w:r>
        <w:rPr>
          <w:color w:val="000000"/>
        </w:rPr>
        <w:t> </w:t>
      </w:r>
      <w:r w:rsidRPr="004E0896">
        <w:rPr>
          <w:color w:val="000000"/>
        </w:rPr>
        <w:t>Безопасность в чрезвычайных ситуациях. Техногенные чрезвычайные ситуации. Термины и определения.</w:t>
      </w:r>
    </w:p>
    <w:p w:rsidR="005D7660" w:rsidRPr="004E0896" w:rsidRDefault="005D7660" w:rsidP="005D7660">
      <w:pPr>
        <w:ind w:firstLine="709"/>
        <w:jc w:val="both"/>
        <w:rPr>
          <w:color w:val="000000"/>
        </w:rPr>
      </w:pPr>
      <w:r w:rsidRPr="004E0896">
        <w:rPr>
          <w:color w:val="000000"/>
        </w:rPr>
        <w:t>ГОСТ 22.0.06–95 Безопасность в чрезвычайных ситуациях. Источники природных чрезвы</w:t>
      </w:r>
      <w:r>
        <w:rPr>
          <w:color w:val="000000"/>
        </w:rPr>
        <w:t>чайных ситуаций</w:t>
      </w:r>
      <w:r w:rsidRPr="004E0896">
        <w:rPr>
          <w:color w:val="000000"/>
        </w:rPr>
        <w:t>. Поражающие факторы. Номенклатура поражающих воздействий.</w:t>
      </w:r>
    </w:p>
    <w:p w:rsidR="005D7660" w:rsidRPr="004E0896" w:rsidRDefault="005D7660" w:rsidP="005D7660">
      <w:pPr>
        <w:ind w:firstLine="709"/>
        <w:jc w:val="both"/>
        <w:rPr>
          <w:color w:val="000000"/>
        </w:rPr>
      </w:pPr>
      <w:r w:rsidRPr="004E0896">
        <w:rPr>
          <w:color w:val="000000"/>
        </w:rPr>
        <w:t>ГОСТ 22.0.07–95 Безопасность в чрезвычайных ситуациях. Источники техногенных чрезвы</w:t>
      </w:r>
      <w:r>
        <w:rPr>
          <w:color w:val="000000"/>
        </w:rPr>
        <w:t>чайных ситуаций</w:t>
      </w:r>
      <w:r w:rsidRPr="004E0896">
        <w:rPr>
          <w:color w:val="000000"/>
        </w:rPr>
        <w:t>. Классификация и номенклатура поражающих факторов и их параметров.</w:t>
      </w:r>
    </w:p>
    <w:p w:rsidR="005D7660" w:rsidRPr="004E0896" w:rsidRDefault="005D7660" w:rsidP="005D7660">
      <w:pPr>
        <w:ind w:firstLine="709"/>
        <w:jc w:val="both"/>
        <w:rPr>
          <w:color w:val="000000"/>
        </w:rPr>
      </w:pPr>
      <w:r w:rsidRPr="004E0896">
        <w:rPr>
          <w:color w:val="000000"/>
        </w:rPr>
        <w:t xml:space="preserve">ГОСТ 30774-2001 Ресурсосбережение. Обращение с отходами. Паспорт опасности отходов. Основные требования. </w:t>
      </w:r>
    </w:p>
    <w:p w:rsidR="005D7660" w:rsidRPr="004E0896" w:rsidRDefault="005D7660" w:rsidP="005D7660">
      <w:pPr>
        <w:ind w:firstLine="709"/>
        <w:jc w:val="both"/>
        <w:rPr>
          <w:color w:val="000000"/>
        </w:rPr>
      </w:pPr>
      <w:r w:rsidRPr="004E0896">
        <w:rPr>
          <w:color w:val="000000"/>
        </w:rPr>
        <w:t>ГОСТ 22283-2014 Шум авиационный. Допустимые уровни шума на территории жилой застройки и методы его измерения.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23.0.01-94 Безопасность в чрезвычайных ситуациях. Основные положения.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23.0.02-94</w:t>
      </w:r>
      <w:r>
        <w:rPr>
          <w:color w:val="000000"/>
        </w:rPr>
        <w:t> </w:t>
      </w:r>
      <w:r w:rsidRPr="004E0896">
        <w:rPr>
          <w:color w:val="000000"/>
        </w:rPr>
        <w:t>Безопасность в чрезвычайных ситуациях. Термины и определения основных понятий (с изменением № 1, введенным в действие 01.01.2001 г. Постановлением Госстандарта России от 31.05.200 г. № 148-ст).</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50597-93</w:t>
      </w:r>
      <w:r>
        <w:rPr>
          <w:color w:val="000000"/>
        </w:rPr>
        <w:t> </w:t>
      </w:r>
      <w:r w:rsidRPr="004E0896">
        <w:rPr>
          <w:color w:val="000000"/>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50681-94</w:t>
      </w:r>
      <w:r>
        <w:rPr>
          <w:color w:val="000000"/>
        </w:rPr>
        <w:t> </w:t>
      </w:r>
      <w:r w:rsidRPr="004E0896">
        <w:rPr>
          <w:color w:val="000000"/>
        </w:rPr>
        <w:t>Туристско-экскурсионное обслуживание. Проектирование туристских услуг.</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50690-2000 Туристские услуги. Общие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51185-98 Туристские услуги. Средства размещения. Общие требования.</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52023-2003</w:t>
      </w:r>
      <w:r>
        <w:rPr>
          <w:color w:val="000000"/>
        </w:rPr>
        <w:t> </w:t>
      </w:r>
      <w:r w:rsidRPr="004E0896">
        <w:rPr>
          <w:color w:val="000000"/>
        </w:rPr>
        <w:t>Сети распределительные систем кабельного телевидения. Основные параметры. Технические требования. Методы измерений и испытаний.</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52108-2003</w:t>
      </w:r>
      <w:r>
        <w:rPr>
          <w:color w:val="000000"/>
        </w:rPr>
        <w:t> </w:t>
      </w:r>
      <w:r w:rsidRPr="004E0896">
        <w:rPr>
          <w:color w:val="000000"/>
        </w:rPr>
        <w:t>Ресурсосбережение. Обращение с отходами. Основные положения (с Изменением № 1).</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52398-2005 Классификация автомобильных дорог. Основные параметры и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52399-2005 Геометрические элементы автомобильных дорог.</w:t>
      </w:r>
    </w:p>
    <w:p w:rsidR="005D7660" w:rsidRPr="004E0896" w:rsidRDefault="005D7660" w:rsidP="005D7660">
      <w:pPr>
        <w:ind w:firstLine="709"/>
        <w:jc w:val="both"/>
        <w:rPr>
          <w:color w:val="000000"/>
        </w:rPr>
      </w:pPr>
      <w:r w:rsidRPr="004E0896">
        <w:rPr>
          <w:color w:val="000000"/>
        </w:rPr>
        <w:t>ГОСТ </w:t>
      </w:r>
      <w:proofErr w:type="gramStart"/>
      <w:r w:rsidRPr="004E0896">
        <w:rPr>
          <w:color w:val="000000"/>
        </w:rPr>
        <w:t>Р</w:t>
      </w:r>
      <w:proofErr w:type="gramEnd"/>
      <w:r w:rsidRPr="004E0896">
        <w:rPr>
          <w:color w:val="000000"/>
        </w:rPr>
        <w:t> 52766-2007</w:t>
      </w:r>
      <w:r>
        <w:rPr>
          <w:color w:val="000000"/>
        </w:rPr>
        <w:t> </w:t>
      </w:r>
      <w:r w:rsidRPr="004E0896">
        <w:rPr>
          <w:color w:val="000000"/>
        </w:rPr>
        <w:t>Дороги автомобильные общего пользования. Элементы обустройства. Общие требования.</w:t>
      </w:r>
    </w:p>
    <w:p w:rsidR="005D7660" w:rsidRPr="004E0896" w:rsidRDefault="005D7660" w:rsidP="005D7660">
      <w:pPr>
        <w:ind w:firstLine="709"/>
        <w:jc w:val="both"/>
        <w:rPr>
          <w:color w:val="000000"/>
        </w:rPr>
      </w:pPr>
      <w:r w:rsidRPr="004E0896">
        <w:rPr>
          <w:color w:val="000000"/>
        </w:rPr>
        <w:t xml:space="preserve">ГОСТ </w:t>
      </w:r>
      <w:proofErr w:type="gramStart"/>
      <w:r w:rsidRPr="004E0896">
        <w:rPr>
          <w:color w:val="000000"/>
        </w:rPr>
        <w:t>Р</w:t>
      </w:r>
      <w:proofErr w:type="gramEnd"/>
      <w:r w:rsidRPr="004E0896">
        <w:rPr>
          <w:color w:val="000000"/>
        </w:rPr>
        <w:t xml:space="preserve"> 53691-2009 Ресурсосбережение. Обращение с отходами. Паспорт отхода I-IV класса опасности. Основные требования.</w:t>
      </w:r>
    </w:p>
    <w:p w:rsidR="005D7660" w:rsidRPr="004E0896" w:rsidRDefault="005D7660" w:rsidP="005D7660">
      <w:pPr>
        <w:jc w:val="center"/>
      </w:pPr>
    </w:p>
    <w:p w:rsidR="005D7660" w:rsidRPr="004E0896" w:rsidRDefault="005D7660" w:rsidP="005D7660">
      <w:pPr>
        <w:jc w:val="center"/>
        <w:rPr>
          <w:b/>
          <w:color w:val="000000"/>
        </w:rPr>
      </w:pPr>
      <w:proofErr w:type="spellStart"/>
      <w:r w:rsidRPr="004E0896">
        <w:rPr>
          <w:b/>
          <w:color w:val="000000"/>
        </w:rPr>
        <w:t>СНиПы</w:t>
      </w:r>
      <w:proofErr w:type="spellEnd"/>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11-04-2003 Инструкция о порядке разработки, согласования, экспертизы и утверждения градостроительной документации.</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2.01.15-90 Инженерная защита территорий, зданий и сооружений от опасных геологических процессов. Основные положения проектирования.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2.01.28-85 Полигоны по обезвреживанию и захоронению токсичных промышленных отходов. Основные положения по проектированию.</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2.01.51-90 Инженерно-технические мероприятия гражданской обороны.</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2.01.53-84 Световая маскировка населенных пунктов и объектов народного хозяйства.</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2.01.57-85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2.06.01-86 Гидротехнические сооружения. Основные положения проектирования.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2.06.03-85 Мелиоративные системы и сооружения. </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2.06.15-85 Инженерная защита территорий от затопления и подтопления.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2.08.02-89* Общественные здания и сооружения.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2.10.05-85 Предприятия, здания и сооружения по хранению и переработке зерна.</w:t>
      </w:r>
    </w:p>
    <w:p w:rsidR="005D7660" w:rsidRPr="004E0896" w:rsidRDefault="005D7660" w:rsidP="005D7660">
      <w:pPr>
        <w:ind w:firstLine="709"/>
        <w:jc w:val="both"/>
      </w:pPr>
      <w:proofErr w:type="spellStart"/>
      <w:r w:rsidRPr="004E0896">
        <w:t>СНиП</w:t>
      </w:r>
      <w:proofErr w:type="spellEnd"/>
      <w:r w:rsidRPr="004E0896">
        <w:t xml:space="preserve"> 22-01-95 Геофизика опасных природных воздействий. </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23-01-99 Строительная климатология.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30-02-97* Планировка и застройка территорий садоводческих объединений граждан, здания и сооружения.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31-03-2001 Производственные здания.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31-04-2001 Складские здания.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31-05-2003 Общественные здания административного назначения.</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41-02-2003 Тепловые сети.</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42-01-2002 Газораспределительные системы.</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II-7-81* Строительство в сейсмических районах.</w:t>
      </w:r>
    </w:p>
    <w:p w:rsidR="005D7660" w:rsidRPr="004E0896" w:rsidRDefault="005D7660" w:rsidP="005D7660">
      <w:pPr>
        <w:ind w:firstLine="709"/>
        <w:jc w:val="both"/>
        <w:rPr>
          <w:color w:val="000000"/>
        </w:rPr>
      </w:pPr>
      <w:proofErr w:type="spellStart"/>
      <w:r w:rsidRPr="004E0896">
        <w:rPr>
          <w:color w:val="000000"/>
        </w:rPr>
        <w:t>СНиП</w:t>
      </w:r>
      <w:proofErr w:type="spellEnd"/>
      <w:r w:rsidRPr="004E0896">
        <w:rPr>
          <w:color w:val="000000"/>
        </w:rPr>
        <w:t xml:space="preserve"> Инструкция по проектированию </w:t>
      </w:r>
      <w:proofErr w:type="spellStart"/>
      <w:r w:rsidRPr="004E0896">
        <w:rPr>
          <w:color w:val="000000"/>
        </w:rPr>
        <w:t>крышных</w:t>
      </w:r>
      <w:proofErr w:type="spellEnd"/>
      <w:r w:rsidRPr="004E0896">
        <w:rPr>
          <w:color w:val="000000"/>
        </w:rPr>
        <w:t xml:space="preserve"> котельных (дополнение к </w:t>
      </w:r>
      <w:hyperlink r:id="rId39" w:tooltip="СНиП II-35-76" w:history="1">
        <w:proofErr w:type="spellStart"/>
        <w:r w:rsidRPr="004E0896">
          <w:rPr>
            <w:color w:val="000000"/>
          </w:rPr>
          <w:t>СНиП</w:t>
        </w:r>
        <w:proofErr w:type="spellEnd"/>
        <w:r w:rsidRPr="004E0896">
          <w:rPr>
            <w:color w:val="000000"/>
          </w:rPr>
          <w:t xml:space="preserve"> II-35-76</w:t>
        </w:r>
      </w:hyperlink>
      <w:r w:rsidRPr="004E0896">
        <w:rPr>
          <w:color w:val="000000"/>
        </w:rPr>
        <w:t xml:space="preserve"> Котельные установки и </w:t>
      </w:r>
      <w:hyperlink r:id="rId40" w:tooltip="СНиП 2.04.08-87" w:history="1">
        <w:proofErr w:type="spellStart"/>
        <w:r w:rsidRPr="004E0896">
          <w:rPr>
            <w:color w:val="000000"/>
          </w:rPr>
          <w:t>СНиП</w:t>
        </w:r>
        <w:proofErr w:type="spellEnd"/>
        <w:r w:rsidRPr="004E0896">
          <w:rPr>
            <w:color w:val="000000"/>
          </w:rPr>
          <w:t xml:space="preserve"> 2.04.08-87</w:t>
        </w:r>
      </w:hyperlink>
      <w:r w:rsidRPr="004E0896">
        <w:rPr>
          <w:color w:val="000000"/>
        </w:rPr>
        <w:t>* Газоснабжение).</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Своды правил</w:t>
      </w:r>
    </w:p>
    <w:p w:rsidR="005D7660" w:rsidRPr="004E0896" w:rsidRDefault="005D7660" w:rsidP="005D7660">
      <w:pPr>
        <w:ind w:firstLine="709"/>
        <w:jc w:val="both"/>
        <w:rPr>
          <w:color w:val="000000"/>
        </w:rPr>
      </w:pPr>
      <w:r w:rsidRPr="004E0896">
        <w:rPr>
          <w:color w:val="000000"/>
        </w:rPr>
        <w:t>СП 105.13330.2012</w:t>
      </w:r>
      <w:r>
        <w:rPr>
          <w:color w:val="000000"/>
        </w:rPr>
        <w:t> </w:t>
      </w:r>
      <w:r w:rsidRPr="004E0896">
        <w:rPr>
          <w:color w:val="000000"/>
        </w:rPr>
        <w:t>Здания и помещения для хранения и переработки сельскохозяйственной продукции.</w:t>
      </w:r>
    </w:p>
    <w:p w:rsidR="005D7660" w:rsidRPr="004E0896" w:rsidRDefault="005D7660" w:rsidP="005D7660">
      <w:pPr>
        <w:ind w:firstLine="709"/>
        <w:jc w:val="both"/>
        <w:rPr>
          <w:color w:val="000000"/>
        </w:rPr>
      </w:pPr>
      <w:r w:rsidRPr="004E0896">
        <w:rPr>
          <w:color w:val="000000"/>
        </w:rPr>
        <w:t>СП 106.13330.2012 Животноводческие, птицеводческие и звероводческие здания и помещения.</w:t>
      </w:r>
    </w:p>
    <w:p w:rsidR="005D7660" w:rsidRPr="004E0896" w:rsidRDefault="005D7660" w:rsidP="005D7660">
      <w:pPr>
        <w:ind w:firstLine="709"/>
        <w:jc w:val="both"/>
        <w:rPr>
          <w:color w:val="000000"/>
        </w:rPr>
      </w:pPr>
      <w:r w:rsidRPr="004E0896">
        <w:rPr>
          <w:color w:val="000000"/>
        </w:rPr>
        <w:t>СП 11-112-2001</w:t>
      </w:r>
      <w:r>
        <w:rPr>
          <w:color w:val="000000"/>
        </w:rPr>
        <w:t> </w:t>
      </w:r>
      <w:r w:rsidRPr="004E0896">
        <w:rPr>
          <w:color w:val="000000"/>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D7660" w:rsidRPr="004E0896" w:rsidRDefault="005D7660" w:rsidP="005D7660">
      <w:pPr>
        <w:ind w:firstLine="709"/>
        <w:jc w:val="both"/>
        <w:rPr>
          <w:color w:val="000000"/>
        </w:rPr>
      </w:pPr>
      <w:r w:rsidRPr="004E0896">
        <w:t>СП 11.13130.2009 Места дислокации подразделений пожарной охраны. Порядок и методика определения.</w:t>
      </w:r>
      <w:r w:rsidRPr="004E0896">
        <w:rPr>
          <w:color w:val="000000"/>
        </w:rPr>
        <w:t xml:space="preserve"> </w:t>
      </w:r>
    </w:p>
    <w:p w:rsidR="005D7660" w:rsidRPr="004E0896" w:rsidRDefault="005D7660" w:rsidP="005D7660">
      <w:pPr>
        <w:ind w:firstLine="709"/>
        <w:jc w:val="both"/>
        <w:rPr>
          <w:color w:val="000000"/>
        </w:rPr>
      </w:pPr>
      <w:r w:rsidRPr="004E0896">
        <w:rPr>
          <w:color w:val="000000"/>
        </w:rPr>
        <w:t xml:space="preserve">СП 113.13330.2012 Стоянки автомобилей. </w:t>
      </w:r>
    </w:p>
    <w:p w:rsidR="005D7660" w:rsidRPr="004E0896" w:rsidRDefault="005D7660" w:rsidP="005D7660">
      <w:pPr>
        <w:ind w:firstLine="709"/>
        <w:jc w:val="both"/>
        <w:rPr>
          <w:color w:val="000000"/>
        </w:rPr>
      </w:pPr>
      <w:r w:rsidRPr="004E0896">
        <w:rPr>
          <w:color w:val="000000"/>
        </w:rPr>
        <w:t>СП 118.13330.2012 Общественные здания и сооружения.</w:t>
      </w:r>
    </w:p>
    <w:p w:rsidR="005D7660" w:rsidRDefault="005D7660" w:rsidP="005D7660">
      <w:pPr>
        <w:ind w:firstLine="709"/>
        <w:jc w:val="both"/>
        <w:rPr>
          <w:color w:val="000000"/>
        </w:rPr>
      </w:pPr>
      <w:r w:rsidRPr="004E0896">
        <w:rPr>
          <w:color w:val="000000"/>
        </w:rPr>
        <w:t xml:space="preserve">СП 121.13330.2012 Аэродромы. </w:t>
      </w:r>
    </w:p>
    <w:p w:rsidR="005D7660" w:rsidRPr="004E0896" w:rsidRDefault="005D7660" w:rsidP="005D7660">
      <w:pPr>
        <w:ind w:firstLine="709"/>
        <w:jc w:val="both"/>
        <w:rPr>
          <w:color w:val="000000"/>
        </w:rPr>
      </w:pPr>
      <w:r w:rsidRPr="004E0896">
        <w:rPr>
          <w:color w:val="000000"/>
        </w:rPr>
        <w:t xml:space="preserve">СП 124.13330.2012 Тепловые сети. </w:t>
      </w:r>
    </w:p>
    <w:p w:rsidR="005D7660" w:rsidRDefault="005D7660" w:rsidP="005D7660">
      <w:pPr>
        <w:ind w:firstLine="709"/>
        <w:jc w:val="both"/>
        <w:rPr>
          <w:color w:val="000000"/>
        </w:rPr>
      </w:pPr>
      <w:r w:rsidRPr="004E0896">
        <w:rPr>
          <w:color w:val="000000"/>
        </w:rPr>
        <w:t>СП 125.13330.2012</w:t>
      </w:r>
      <w:r>
        <w:rPr>
          <w:color w:val="000000"/>
        </w:rPr>
        <w:t> </w:t>
      </w:r>
      <w:r w:rsidRPr="004E0896">
        <w:rPr>
          <w:color w:val="000000"/>
        </w:rPr>
        <w:t xml:space="preserve">Нефтепродуктопроводы, прокладываемые на территории городов и других населенных пунктов. </w:t>
      </w:r>
    </w:p>
    <w:p w:rsidR="005D7660" w:rsidRPr="006B321D" w:rsidRDefault="005D7660" w:rsidP="005D7660">
      <w:pPr>
        <w:ind w:firstLine="709"/>
        <w:jc w:val="both"/>
      </w:pPr>
      <w:r w:rsidRPr="004E0896">
        <w:t>СП 155.13130.2014 Требования пожарной безопасности. Склады нефти и нефтепродуктов.</w:t>
      </w:r>
    </w:p>
    <w:p w:rsidR="005D7660" w:rsidRPr="000A638D" w:rsidRDefault="005D7660" w:rsidP="005D7660">
      <w:pPr>
        <w:ind w:firstLine="709"/>
        <w:jc w:val="both"/>
        <w:rPr>
          <w:color w:val="000000"/>
        </w:rPr>
      </w:pPr>
      <w:r w:rsidRPr="000A638D">
        <w:rPr>
          <w:color w:val="000000"/>
        </w:rPr>
        <w:t>СП 8.13130.2009 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rPr>
          <w:color w:val="000000"/>
        </w:rPr>
      </w:pPr>
      <w:r w:rsidRPr="004E0896">
        <w:rPr>
          <w:color w:val="000000"/>
        </w:rPr>
        <w:t>СП 18.13330.2011 Генеральные планы промышленных предприятий.</w:t>
      </w:r>
    </w:p>
    <w:p w:rsidR="005D7660" w:rsidRPr="004E0896" w:rsidRDefault="005D7660" w:rsidP="005D7660">
      <w:pPr>
        <w:ind w:firstLine="709"/>
        <w:jc w:val="both"/>
        <w:rPr>
          <w:color w:val="000000"/>
        </w:rPr>
      </w:pPr>
      <w:r w:rsidRPr="004E0896">
        <w:rPr>
          <w:color w:val="000000"/>
        </w:rPr>
        <w:t>СП 19.13330.2011 Генеральные планы сельскохозяйственных предприятий.</w:t>
      </w:r>
    </w:p>
    <w:p w:rsidR="005D7660" w:rsidRPr="004E0896" w:rsidRDefault="005D7660" w:rsidP="005D7660">
      <w:pPr>
        <w:ind w:firstLine="709"/>
        <w:jc w:val="both"/>
        <w:rPr>
          <w:color w:val="000000"/>
        </w:rPr>
      </w:pPr>
      <w:r w:rsidRPr="004E0896">
        <w:rPr>
          <w:color w:val="000000"/>
        </w:rPr>
        <w:t>СП 2.1.5.1059-01</w:t>
      </w:r>
      <w:r>
        <w:rPr>
          <w:color w:val="000000"/>
        </w:rPr>
        <w:t> </w:t>
      </w:r>
      <w:r w:rsidRPr="004E0896">
        <w:rPr>
          <w:color w:val="000000"/>
        </w:rPr>
        <w:t>Гигиенические требования к охране подземных вод от загрязнения.</w:t>
      </w:r>
    </w:p>
    <w:p w:rsidR="005D7660" w:rsidRPr="004E0896" w:rsidRDefault="005D7660" w:rsidP="005D7660">
      <w:pPr>
        <w:ind w:firstLine="709"/>
        <w:jc w:val="both"/>
        <w:rPr>
          <w:color w:val="000000"/>
        </w:rPr>
      </w:pPr>
      <w:r w:rsidRPr="004E0896">
        <w:rPr>
          <w:color w:val="000000"/>
        </w:rPr>
        <w:t>СП 2.1.7.1038-01 Гигиенические требования к устройству и содержанию полигонов для твердых бытовых отходов.</w:t>
      </w:r>
    </w:p>
    <w:p w:rsidR="005D7660" w:rsidRPr="004E0896" w:rsidRDefault="005D7660" w:rsidP="005D7660">
      <w:pPr>
        <w:ind w:firstLine="709"/>
        <w:jc w:val="both"/>
        <w:rPr>
          <w:color w:val="000000"/>
        </w:rPr>
      </w:pPr>
      <w:r w:rsidRPr="004E0896">
        <w:rPr>
          <w:color w:val="000000"/>
        </w:rPr>
        <w:t>СП 2.1.7.1386-03 Санитарные правила по определению класса опасности токсичных отходов производства и потребления.</w:t>
      </w:r>
    </w:p>
    <w:p w:rsidR="005D7660" w:rsidRPr="004E0896" w:rsidRDefault="005D7660" w:rsidP="005D7660">
      <w:pPr>
        <w:ind w:firstLine="709"/>
        <w:jc w:val="both"/>
      </w:pPr>
      <w:r w:rsidRPr="004E0896">
        <w:t>СП 2.13130.2012 «Обеспечение огнестойкости объектов защиты».</w:t>
      </w:r>
    </w:p>
    <w:p w:rsidR="005D7660" w:rsidRPr="004E0896" w:rsidRDefault="005D7660" w:rsidP="005D7660">
      <w:pPr>
        <w:ind w:firstLine="709"/>
        <w:jc w:val="both"/>
        <w:rPr>
          <w:color w:val="000000"/>
        </w:rPr>
      </w:pPr>
      <w:r w:rsidRPr="004E0896">
        <w:rPr>
          <w:color w:val="000000"/>
        </w:rPr>
        <w:t>СП 30-102-99</w:t>
      </w:r>
      <w:r>
        <w:rPr>
          <w:color w:val="000000"/>
        </w:rPr>
        <w:t> </w:t>
      </w:r>
      <w:r w:rsidRPr="004E0896">
        <w:rPr>
          <w:color w:val="000000"/>
        </w:rPr>
        <w:t xml:space="preserve">Планировка и застройка территорий </w:t>
      </w:r>
      <w:proofErr w:type="gramStart"/>
      <w:r w:rsidRPr="004E0896">
        <w:rPr>
          <w:color w:val="000000"/>
        </w:rPr>
        <w:t>малоэтажного</w:t>
      </w:r>
      <w:proofErr w:type="gramEnd"/>
      <w:r w:rsidRPr="004E0896">
        <w:rPr>
          <w:color w:val="000000"/>
        </w:rPr>
        <w:t xml:space="preserve"> жилищного строительства.</w:t>
      </w:r>
    </w:p>
    <w:p w:rsidR="005D7660" w:rsidRPr="004E0896" w:rsidRDefault="005D7660" w:rsidP="005D7660">
      <w:pPr>
        <w:ind w:firstLine="709"/>
        <w:jc w:val="both"/>
        <w:rPr>
          <w:color w:val="000000"/>
        </w:rPr>
      </w:pPr>
      <w:r w:rsidRPr="004E0896">
        <w:rPr>
          <w:color w:val="000000"/>
        </w:rPr>
        <w:t>СП 31-102-99</w:t>
      </w:r>
      <w:r>
        <w:rPr>
          <w:color w:val="000000"/>
        </w:rPr>
        <w:t> </w:t>
      </w:r>
      <w:r w:rsidRPr="004E0896">
        <w:rPr>
          <w:color w:val="000000"/>
        </w:rPr>
        <w:t xml:space="preserve">Требования доступности общественных зданий и сооружений для инвалидов и других </w:t>
      </w:r>
      <w:proofErr w:type="spellStart"/>
      <w:r w:rsidRPr="004E0896">
        <w:rPr>
          <w:color w:val="000000"/>
        </w:rPr>
        <w:t>маломобильных</w:t>
      </w:r>
      <w:proofErr w:type="spellEnd"/>
      <w:r w:rsidRPr="004E0896">
        <w:rPr>
          <w:color w:val="000000"/>
        </w:rPr>
        <w:t xml:space="preserve"> посетителей.</w:t>
      </w:r>
    </w:p>
    <w:p w:rsidR="005D7660" w:rsidRPr="004E0896" w:rsidRDefault="005D7660" w:rsidP="005D7660">
      <w:pPr>
        <w:ind w:firstLine="709"/>
        <w:jc w:val="both"/>
        <w:rPr>
          <w:color w:val="000000"/>
        </w:rPr>
      </w:pPr>
      <w:r w:rsidRPr="004E0896">
        <w:rPr>
          <w:color w:val="000000"/>
        </w:rPr>
        <w:t>СП 31-103-99 Проектирование и строительство зданий, сооружений и комплексов православных храмов.</w:t>
      </w:r>
    </w:p>
    <w:p w:rsidR="005D7660" w:rsidRPr="004E0896" w:rsidRDefault="005D7660" w:rsidP="005D7660">
      <w:pPr>
        <w:ind w:firstLine="709"/>
        <w:jc w:val="both"/>
        <w:rPr>
          <w:color w:val="000000"/>
        </w:rPr>
      </w:pPr>
      <w:r w:rsidRPr="004E0896">
        <w:rPr>
          <w:color w:val="000000"/>
        </w:rPr>
        <w:t>СП 31-112-2004 Физкультурно-спортивные залы.</w:t>
      </w:r>
    </w:p>
    <w:p w:rsidR="005D7660" w:rsidRPr="004E0896" w:rsidRDefault="005D7660" w:rsidP="005D7660">
      <w:pPr>
        <w:ind w:firstLine="709"/>
        <w:jc w:val="both"/>
        <w:rPr>
          <w:color w:val="000000"/>
        </w:rPr>
      </w:pPr>
      <w:r w:rsidRPr="004E0896">
        <w:rPr>
          <w:color w:val="000000"/>
        </w:rPr>
        <w:t>СП</w:t>
      </w:r>
      <w:r>
        <w:rPr>
          <w:color w:val="000000"/>
        </w:rPr>
        <w:t> </w:t>
      </w:r>
      <w:r w:rsidRPr="004E0896">
        <w:rPr>
          <w:color w:val="000000"/>
        </w:rPr>
        <w:t xml:space="preserve">31.13330.2012 Водоснабжение. Наружные сети и сооружения. </w:t>
      </w:r>
    </w:p>
    <w:p w:rsidR="005D7660" w:rsidRPr="004E0896" w:rsidRDefault="005D7660" w:rsidP="005D7660">
      <w:pPr>
        <w:ind w:firstLine="709"/>
        <w:jc w:val="both"/>
        <w:rPr>
          <w:color w:val="000000"/>
        </w:rPr>
      </w:pPr>
      <w:r w:rsidRPr="004E0896">
        <w:rPr>
          <w:color w:val="000000"/>
        </w:rPr>
        <w:t xml:space="preserve">СП 32.13330.2012 Канализация. Наружные сети и сооружения. </w:t>
      </w:r>
    </w:p>
    <w:p w:rsidR="005D7660" w:rsidRPr="004E0896" w:rsidRDefault="005D7660" w:rsidP="005D7660">
      <w:pPr>
        <w:ind w:firstLine="709"/>
        <w:jc w:val="both"/>
        <w:rPr>
          <w:color w:val="000000"/>
        </w:rPr>
      </w:pPr>
      <w:r w:rsidRPr="004E0896">
        <w:rPr>
          <w:color w:val="000000"/>
        </w:rPr>
        <w:t xml:space="preserve">СП 34.13330.2012 Автомобильные дороги. </w:t>
      </w:r>
    </w:p>
    <w:p w:rsidR="005D7660" w:rsidRPr="004E0896" w:rsidRDefault="005D7660" w:rsidP="005D7660">
      <w:pPr>
        <w:ind w:firstLine="709"/>
        <w:jc w:val="both"/>
        <w:rPr>
          <w:color w:val="000000"/>
        </w:rPr>
      </w:pPr>
      <w:r w:rsidRPr="004E0896">
        <w:rPr>
          <w:color w:val="000000"/>
        </w:rPr>
        <w:t xml:space="preserve">СП 35-101-2001 Проектирование зданий и сооружений с учетом доступности для </w:t>
      </w:r>
      <w:proofErr w:type="spellStart"/>
      <w:r w:rsidRPr="004E0896">
        <w:rPr>
          <w:color w:val="000000"/>
        </w:rPr>
        <w:t>маломобильных</w:t>
      </w:r>
      <w:proofErr w:type="spellEnd"/>
      <w:r w:rsidRPr="004E0896">
        <w:rPr>
          <w:color w:val="000000"/>
        </w:rPr>
        <w:t xml:space="preserve"> групп населения. Общие положения.</w:t>
      </w:r>
    </w:p>
    <w:p w:rsidR="005D7660" w:rsidRPr="004E0896" w:rsidRDefault="005D7660" w:rsidP="005D7660">
      <w:pPr>
        <w:ind w:firstLine="709"/>
        <w:jc w:val="both"/>
        <w:rPr>
          <w:color w:val="000000"/>
        </w:rPr>
      </w:pPr>
      <w:r w:rsidRPr="004E0896">
        <w:rPr>
          <w:color w:val="000000"/>
        </w:rPr>
        <w:t>СП 35-102-2001</w:t>
      </w:r>
      <w:r>
        <w:rPr>
          <w:color w:val="000000"/>
        </w:rPr>
        <w:t> </w:t>
      </w:r>
      <w:r w:rsidRPr="004E0896">
        <w:rPr>
          <w:color w:val="000000"/>
        </w:rPr>
        <w:t>Жилая среда с планировочными элементами, доступными инвалидам.</w:t>
      </w:r>
    </w:p>
    <w:p w:rsidR="005D7660" w:rsidRPr="004E0896" w:rsidRDefault="005D7660" w:rsidP="005D7660">
      <w:pPr>
        <w:ind w:firstLine="709"/>
        <w:jc w:val="both"/>
        <w:rPr>
          <w:color w:val="000000"/>
        </w:rPr>
      </w:pPr>
      <w:r w:rsidRPr="004E0896">
        <w:rPr>
          <w:color w:val="000000"/>
        </w:rPr>
        <w:t>СП 35-103-2001</w:t>
      </w:r>
      <w:r>
        <w:rPr>
          <w:color w:val="000000"/>
        </w:rPr>
        <w:t> </w:t>
      </w:r>
      <w:r w:rsidRPr="004E0896">
        <w:rPr>
          <w:color w:val="000000"/>
        </w:rPr>
        <w:t xml:space="preserve">Общественные здания и сооружения, доступные </w:t>
      </w:r>
      <w:proofErr w:type="spellStart"/>
      <w:r w:rsidRPr="004E0896">
        <w:rPr>
          <w:color w:val="000000"/>
        </w:rPr>
        <w:t>маломобильным</w:t>
      </w:r>
      <w:proofErr w:type="spellEnd"/>
      <w:r w:rsidRPr="004E0896">
        <w:rPr>
          <w:color w:val="000000"/>
        </w:rPr>
        <w:t xml:space="preserve"> посетителям.</w:t>
      </w:r>
    </w:p>
    <w:p w:rsidR="005D7660" w:rsidRPr="004E0896" w:rsidRDefault="005D7660" w:rsidP="005D7660">
      <w:pPr>
        <w:ind w:firstLine="709"/>
        <w:jc w:val="both"/>
        <w:rPr>
          <w:color w:val="000000"/>
        </w:rPr>
      </w:pPr>
      <w:r w:rsidRPr="004E0896">
        <w:rPr>
          <w:color w:val="000000"/>
        </w:rPr>
        <w:t>СП 35-104-2001 Здания и помещения с местами труда для инвалидов.</w:t>
      </w:r>
    </w:p>
    <w:p w:rsidR="005D7660" w:rsidRPr="004E0896" w:rsidRDefault="005D7660" w:rsidP="005D7660">
      <w:pPr>
        <w:ind w:firstLine="709"/>
        <w:jc w:val="both"/>
        <w:rPr>
          <w:color w:val="000000"/>
        </w:rPr>
      </w:pPr>
      <w:r w:rsidRPr="004E0896">
        <w:rPr>
          <w:color w:val="000000"/>
        </w:rPr>
        <w:t>СП 35-106-2003</w:t>
      </w:r>
      <w:r>
        <w:rPr>
          <w:color w:val="000000"/>
        </w:rPr>
        <w:t> </w:t>
      </w:r>
      <w:r w:rsidRPr="004E0896">
        <w:rPr>
          <w:color w:val="000000"/>
        </w:rPr>
        <w:t>Расчет и размещение учреждений социального обслуживания пожилых людей.</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42.13330.201</w:t>
      </w:r>
      <w:r w:rsidR="008A6F8B">
        <w:rPr>
          <w:color w:val="000000"/>
        </w:rPr>
        <w:t>6</w:t>
      </w:r>
      <w:r>
        <w:rPr>
          <w:color w:val="000000"/>
        </w:rPr>
        <w:t> </w:t>
      </w:r>
      <w:r w:rsidRPr="004E0896">
        <w:rPr>
          <w:color w:val="000000"/>
        </w:rPr>
        <w:t>Градостроительство. Планировка и застройка городских и сельских поселений.</w:t>
      </w:r>
      <w:r w:rsidRPr="004E0896">
        <w:t xml:space="preserve"> </w:t>
      </w:r>
    </w:p>
    <w:p w:rsidR="005D7660" w:rsidRPr="004E0896" w:rsidRDefault="005D7660" w:rsidP="005D7660">
      <w:pPr>
        <w:ind w:firstLine="709"/>
        <w:jc w:val="both"/>
      </w:pPr>
      <w:r w:rsidRPr="004E0896">
        <w:t>СП 4.13130.2013</w:t>
      </w:r>
      <w:r>
        <w:t> </w:t>
      </w:r>
      <w:r w:rsidRPr="004E0896">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D7660" w:rsidRPr="004E0896" w:rsidRDefault="005D7660" w:rsidP="005D7660">
      <w:pPr>
        <w:ind w:firstLine="709"/>
        <w:jc w:val="both"/>
        <w:rPr>
          <w:color w:val="000000"/>
        </w:rPr>
      </w:pPr>
      <w:r w:rsidRPr="004E0896">
        <w:rPr>
          <w:color w:val="000000"/>
        </w:rPr>
        <w:t>СП 43.13330.2012 Сооружения промышленных предприятий.</w:t>
      </w:r>
    </w:p>
    <w:p w:rsidR="005D7660" w:rsidRPr="004E0896" w:rsidRDefault="005D7660" w:rsidP="005D7660">
      <w:pPr>
        <w:ind w:firstLine="709"/>
        <w:jc w:val="both"/>
        <w:rPr>
          <w:color w:val="000000"/>
        </w:rPr>
      </w:pPr>
      <w:r w:rsidRPr="004E0896">
        <w:rPr>
          <w:color w:val="000000"/>
        </w:rPr>
        <w:t>СП 44.13330.2011 Административные и бытовые здания.</w:t>
      </w:r>
    </w:p>
    <w:p w:rsidR="005D7660" w:rsidRPr="004E0896" w:rsidRDefault="005D7660" w:rsidP="005D7660">
      <w:pPr>
        <w:ind w:firstLine="709"/>
        <w:jc w:val="both"/>
        <w:rPr>
          <w:color w:val="000000"/>
        </w:rPr>
      </w:pPr>
      <w:r w:rsidRPr="004E0896">
        <w:rPr>
          <w:color w:val="000000"/>
        </w:rPr>
        <w:t xml:space="preserve">СП 46.13330.2012 Мосты и трубы. </w:t>
      </w:r>
    </w:p>
    <w:p w:rsidR="005D7660" w:rsidRPr="004E0896" w:rsidRDefault="005D7660" w:rsidP="005D7660">
      <w:pPr>
        <w:ind w:firstLine="709"/>
        <w:jc w:val="both"/>
        <w:rPr>
          <w:color w:val="000000"/>
        </w:rPr>
      </w:pPr>
      <w:r w:rsidRPr="004E0896">
        <w:rPr>
          <w:color w:val="000000"/>
        </w:rPr>
        <w:t>СП 4690-88 Санитарные правила содержания территорий населенных мест</w:t>
      </w:r>
    </w:p>
    <w:p w:rsidR="005D7660" w:rsidRPr="004E0896" w:rsidRDefault="005D7660" w:rsidP="005D7660">
      <w:pPr>
        <w:ind w:firstLine="709"/>
        <w:jc w:val="both"/>
        <w:rPr>
          <w:color w:val="000000"/>
        </w:rPr>
      </w:pPr>
      <w:r w:rsidRPr="004E0896">
        <w:rPr>
          <w:color w:val="000000"/>
        </w:rPr>
        <w:t xml:space="preserve">СП 51.13330.2011 Защита от шума. </w:t>
      </w:r>
    </w:p>
    <w:p w:rsidR="005D7660" w:rsidRPr="004E0896" w:rsidRDefault="005D7660" w:rsidP="005D7660">
      <w:pPr>
        <w:ind w:firstLine="709"/>
        <w:jc w:val="both"/>
        <w:rPr>
          <w:color w:val="000000"/>
        </w:rPr>
      </w:pPr>
      <w:r w:rsidRPr="004E0896">
        <w:rPr>
          <w:color w:val="000000"/>
        </w:rPr>
        <w:t>СП 54.13330.2011 Здания жилые многоквартирные.</w:t>
      </w:r>
    </w:p>
    <w:p w:rsidR="005D7660" w:rsidRPr="004E0896" w:rsidRDefault="005D7660" w:rsidP="005D7660">
      <w:pPr>
        <w:ind w:firstLine="709"/>
        <w:jc w:val="both"/>
        <w:rPr>
          <w:color w:val="000000"/>
        </w:rPr>
      </w:pPr>
      <w:r w:rsidRPr="004E0896">
        <w:rPr>
          <w:color w:val="000000"/>
        </w:rPr>
        <w:t>СП 55.13330.2011 Дома жилые одноквартирные.</w:t>
      </w:r>
    </w:p>
    <w:p w:rsidR="005D7660" w:rsidRPr="004E0896" w:rsidRDefault="005D7660" w:rsidP="005D7660">
      <w:pPr>
        <w:ind w:firstLine="709"/>
        <w:jc w:val="both"/>
        <w:rPr>
          <w:color w:val="000000"/>
        </w:rPr>
      </w:pPr>
      <w:r w:rsidRPr="004E0896">
        <w:rPr>
          <w:color w:val="000000"/>
        </w:rPr>
        <w:t xml:space="preserve">СП 59.13330.2012 Доступность зданий и сооружений для </w:t>
      </w:r>
      <w:proofErr w:type="spellStart"/>
      <w:r w:rsidRPr="004E0896">
        <w:rPr>
          <w:color w:val="000000"/>
        </w:rPr>
        <w:t>маломобильных</w:t>
      </w:r>
      <w:proofErr w:type="spellEnd"/>
      <w:r w:rsidRPr="004E0896">
        <w:rPr>
          <w:color w:val="000000"/>
        </w:rPr>
        <w:t xml:space="preserve"> групп населения.</w:t>
      </w:r>
    </w:p>
    <w:p w:rsidR="005D7660" w:rsidRPr="004E0896" w:rsidRDefault="005D7660" w:rsidP="005D7660">
      <w:pPr>
        <w:ind w:firstLine="709"/>
        <w:jc w:val="both"/>
        <w:rPr>
          <w:color w:val="000000"/>
        </w:rPr>
      </w:pPr>
      <w:r w:rsidRPr="004E0896">
        <w:rPr>
          <w:color w:val="000000"/>
        </w:rPr>
        <w:t xml:space="preserve">СП 78.13330.2012 Автомобильные дороги. </w:t>
      </w:r>
    </w:p>
    <w:p w:rsidR="005D7660" w:rsidRPr="004E0896" w:rsidRDefault="005D7660" w:rsidP="005D7660">
      <w:pPr>
        <w:ind w:firstLine="709"/>
        <w:jc w:val="both"/>
        <w:rPr>
          <w:color w:val="000000"/>
        </w:rPr>
      </w:pPr>
      <w:r w:rsidRPr="004E0896">
        <w:t>СП 8.13130.2009</w:t>
      </w:r>
      <w:r>
        <w:t> </w:t>
      </w:r>
      <w:r w:rsidRPr="004E0896">
        <w:t>Системы противопожарной защиты. Источники наружного противопожарного водоснабжения. Требования пожарной безопасности.</w:t>
      </w:r>
    </w:p>
    <w:p w:rsidR="005D7660" w:rsidRPr="004E0896" w:rsidRDefault="005D7660" w:rsidP="005D7660">
      <w:pPr>
        <w:ind w:firstLine="709"/>
        <w:jc w:val="both"/>
      </w:pPr>
      <w:r w:rsidRPr="004E0896">
        <w:t>СП 88.13330.2014 Защитные сооружения гражданской обороны.</w:t>
      </w:r>
    </w:p>
    <w:p w:rsidR="005D7660" w:rsidRPr="004E0896" w:rsidRDefault="005D7660" w:rsidP="005D7660">
      <w:pPr>
        <w:ind w:firstLine="709"/>
        <w:jc w:val="both"/>
        <w:rPr>
          <w:color w:val="000000"/>
        </w:rPr>
      </w:pPr>
      <w:r w:rsidRPr="004E0896">
        <w:rPr>
          <w:color w:val="000000"/>
        </w:rPr>
        <w:t>СП 99.13330.2012</w:t>
      </w:r>
      <w:r>
        <w:rPr>
          <w:color w:val="000000"/>
        </w:rPr>
        <w:t> </w:t>
      </w:r>
      <w:r w:rsidRPr="004E0896">
        <w:rPr>
          <w:color w:val="000000"/>
        </w:rPr>
        <w:t xml:space="preserve">Внутрихозяйственные автомобильные дороги в колхозах, совхозах и других сельскохозяйственных предприятиях и организациях. </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4E0896">
        <w:rPr>
          <w:b/>
          <w:color w:val="000000"/>
        </w:rPr>
        <w:t>Санитарные нормы и правила</w:t>
      </w:r>
      <w:r>
        <w:rPr>
          <w:b/>
          <w:color w:val="000000"/>
        </w:rPr>
        <w:t xml:space="preserve">, </w:t>
      </w:r>
      <w:r w:rsidRPr="00B56849">
        <w:rPr>
          <w:b/>
          <w:color w:val="000000"/>
        </w:rPr>
        <w:t>санитарные нормы</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2.1.1279-03 </w:t>
      </w:r>
      <w:r w:rsidRPr="004E0896">
        <w:rPr>
          <w:color w:val="000000"/>
        </w:rPr>
        <w:t>Гигиенические требования к размещению, устройству и содержанию кладбищ, зданий и сооружений похоронного назначения.</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2.1.4.1074-01 </w:t>
      </w:r>
      <w:r w:rsidRPr="004E0896">
        <w:rPr>
          <w:color w:val="000000"/>
        </w:rPr>
        <w:t>Питьевая вода. Гигиенические требования к качеству воды централизованного питьевого водоснабжения. Контроль качества.</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2.1.4.1110-02 </w:t>
      </w:r>
      <w:r w:rsidRPr="004E0896">
        <w:rPr>
          <w:color w:val="000000"/>
        </w:rPr>
        <w:t>Зоны санитарной охраны источников водоснабжения и водопроводов питьевого назначения.</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t> </w:t>
      </w:r>
      <w:r>
        <w:rPr>
          <w:color w:val="000000"/>
        </w:rPr>
        <w:t>2.1.4.1175-02 </w:t>
      </w:r>
      <w:r w:rsidRPr="004E0896">
        <w:rPr>
          <w:color w:val="000000"/>
        </w:rPr>
        <w:t>Гигиенические требования к качеству воды нецентрализованного водоснабжения. Санитарная охрана источников.</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2.1.5.980-00 Гигиенические требования к охране поверхностных вод.</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2.1.6.1</w:t>
      </w:r>
      <w:r>
        <w:rPr>
          <w:color w:val="000000"/>
        </w:rPr>
        <w:t>032-01 </w:t>
      </w:r>
      <w:r w:rsidRPr="004E0896">
        <w:rPr>
          <w:color w:val="000000"/>
        </w:rPr>
        <w:t>Гигиенические требования к обеспечению качества атмосферного воздуха населенных мест.</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t> </w:t>
      </w:r>
      <w:r>
        <w:rPr>
          <w:color w:val="000000"/>
        </w:rPr>
        <w:t>2.1.7.1287-03 </w:t>
      </w:r>
      <w:r w:rsidRPr="004E0896">
        <w:rPr>
          <w:color w:val="000000"/>
        </w:rPr>
        <w:t>Санитарно-эпидемиологические требования к качеству почвы.</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2.1.7.1322-03 Гигиенические требования к размещению и обезвреживанию отходов производства и потребления.</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2.1.7.2790-10 Санитарно-эпидемиологические требования к обращению с медицинскими отходами.</w:t>
      </w:r>
    </w:p>
    <w:p w:rsidR="005D7660" w:rsidRPr="004E0896" w:rsidRDefault="005D7660" w:rsidP="005D7660">
      <w:pPr>
        <w:ind w:firstLine="709"/>
        <w:jc w:val="both"/>
        <w:rPr>
          <w:color w:val="000000"/>
        </w:rPr>
      </w:pPr>
      <w:proofErr w:type="spellStart"/>
      <w:r>
        <w:rPr>
          <w:color w:val="000000"/>
        </w:rPr>
        <w:t>СанПиН</w:t>
      </w:r>
      <w:proofErr w:type="spellEnd"/>
      <w:r>
        <w:rPr>
          <w:color w:val="000000"/>
        </w:rPr>
        <w:t> 2.1.8/2.2.4.1190-03 </w:t>
      </w:r>
      <w:r w:rsidRPr="004E0896">
        <w:rPr>
          <w:color w:val="000000"/>
        </w:rPr>
        <w:t>Гигиенические требования к размещению и эксплуатации средств сухопутной подвижной радиосвязи.</w:t>
      </w:r>
    </w:p>
    <w:p w:rsidR="005D7660" w:rsidRPr="0002695C" w:rsidRDefault="005D7660" w:rsidP="005D7660">
      <w:pPr>
        <w:ind w:firstLine="709"/>
        <w:jc w:val="both"/>
        <w:rPr>
          <w:color w:val="000000"/>
        </w:rPr>
      </w:pPr>
      <w:proofErr w:type="spellStart"/>
      <w:r w:rsidRPr="0002695C">
        <w:rPr>
          <w:color w:val="000000"/>
        </w:rPr>
        <w:t>СанПиН</w:t>
      </w:r>
      <w:proofErr w:type="spellEnd"/>
      <w:r w:rsidRPr="0002695C">
        <w:rPr>
          <w:color w:val="000000"/>
        </w:rPr>
        <w:t xml:space="preserve"> 2.1.3.2630-10 С</w:t>
      </w:r>
      <w:r>
        <w:rPr>
          <w:color w:val="000000"/>
        </w:rPr>
        <w:t>анитарно-эпидемиологические требования к организациям, осуществляющим медицинскую деятельность.</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2.2.1/2.1.1.1076-01 Гигиенические требования к инсоляции и солнцезащите помещений жилых и общественных зданий и территорий.</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7660" w:rsidRPr="004E0896" w:rsidRDefault="005D7660" w:rsidP="005D7660">
      <w:pPr>
        <w:ind w:firstLine="709"/>
        <w:jc w:val="both"/>
      </w:pPr>
      <w:proofErr w:type="spellStart"/>
      <w:r>
        <w:t>СанПиН</w:t>
      </w:r>
      <w:proofErr w:type="spellEnd"/>
      <w:r>
        <w:t xml:space="preserve"> 2.4.1.2660-10 </w:t>
      </w:r>
      <w:r w:rsidRPr="004E0896">
        <w:t>Санитарно-эпидемиологические требования к устройству, содержанию и организации режима работы в дошкольных организациях.</w:t>
      </w:r>
    </w:p>
    <w:p w:rsidR="005D7660" w:rsidRPr="004E0896" w:rsidRDefault="005D7660" w:rsidP="005D7660">
      <w:pPr>
        <w:ind w:firstLine="709"/>
        <w:jc w:val="both"/>
        <w:rPr>
          <w:color w:val="000000"/>
        </w:rPr>
      </w:pPr>
      <w:proofErr w:type="spellStart"/>
      <w:r w:rsidRPr="004E0896">
        <w:rPr>
          <w:color w:val="000000"/>
        </w:rPr>
        <w:t>СанПиН</w:t>
      </w:r>
      <w:proofErr w:type="spellEnd"/>
      <w:r w:rsidRPr="004E0896">
        <w:rPr>
          <w:color w:val="000000"/>
        </w:rPr>
        <w:t xml:space="preserve"> 42-128-4690-88 Санитарные правила содержания территорий населенных мест.</w:t>
      </w:r>
    </w:p>
    <w:p w:rsidR="005D7660" w:rsidRPr="004E0896" w:rsidRDefault="005D7660" w:rsidP="005D7660">
      <w:pPr>
        <w:ind w:firstLine="709"/>
        <w:jc w:val="both"/>
        <w:rPr>
          <w:color w:val="000000"/>
        </w:rPr>
      </w:pPr>
    </w:p>
    <w:p w:rsidR="005D7660" w:rsidRPr="00B56849" w:rsidRDefault="005D7660" w:rsidP="005D7660">
      <w:pPr>
        <w:jc w:val="center"/>
        <w:rPr>
          <w:b/>
          <w:color w:val="000000"/>
        </w:rPr>
      </w:pPr>
      <w:r w:rsidRPr="00B56849">
        <w:rPr>
          <w:b/>
          <w:color w:val="000000"/>
        </w:rPr>
        <w:t>РДС, МДС</w:t>
      </w:r>
      <w:r>
        <w:rPr>
          <w:b/>
          <w:color w:val="000000"/>
        </w:rPr>
        <w:t>, СН</w:t>
      </w:r>
      <w:r w:rsidRPr="00B56849">
        <w:rPr>
          <w:b/>
          <w:color w:val="000000"/>
        </w:rPr>
        <w:t xml:space="preserve"> </w:t>
      </w:r>
    </w:p>
    <w:p w:rsidR="005D7660" w:rsidRPr="004E0896" w:rsidRDefault="005D7660" w:rsidP="005D7660">
      <w:pPr>
        <w:ind w:firstLine="709"/>
        <w:jc w:val="both"/>
        <w:rPr>
          <w:color w:val="000000"/>
        </w:rPr>
      </w:pPr>
      <w:r w:rsidRPr="004E0896">
        <w:rPr>
          <w:color w:val="000000"/>
        </w:rPr>
        <w:t>РДС</w:t>
      </w:r>
      <w:r>
        <w:rPr>
          <w:color w:val="000000"/>
        </w:rPr>
        <w:t> </w:t>
      </w:r>
      <w:r w:rsidRPr="004E0896">
        <w:rPr>
          <w:color w:val="000000"/>
        </w:rPr>
        <w:t>35-201-99</w:t>
      </w:r>
      <w:r>
        <w:rPr>
          <w:color w:val="000000"/>
        </w:rPr>
        <w:t> </w:t>
      </w:r>
      <w:r w:rsidRPr="004E0896">
        <w:rPr>
          <w:color w:val="000000"/>
        </w:rPr>
        <w:t>Порядок реализации требований доступности для инвалидов к объектам социальной инфраструктуры.</w:t>
      </w:r>
    </w:p>
    <w:p w:rsidR="005D7660" w:rsidRPr="004E0896" w:rsidRDefault="005D7660" w:rsidP="005D7660">
      <w:pPr>
        <w:ind w:firstLine="709"/>
        <w:jc w:val="both"/>
        <w:rPr>
          <w:color w:val="000000"/>
        </w:rPr>
      </w:pPr>
      <w:r w:rsidRPr="004E0896">
        <w:rPr>
          <w:color w:val="000000"/>
        </w:rPr>
        <w:t>МДС 15-1.99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w:t>
      </w:r>
    </w:p>
    <w:p w:rsidR="005D7660" w:rsidRPr="004E0896" w:rsidRDefault="005D7660" w:rsidP="005D7660">
      <w:pPr>
        <w:ind w:firstLine="709"/>
        <w:jc w:val="both"/>
        <w:rPr>
          <w:color w:val="000000"/>
        </w:rPr>
      </w:pPr>
      <w:r w:rsidRPr="004E0896">
        <w:rPr>
          <w:color w:val="000000"/>
        </w:rPr>
        <w:t>МДС</w:t>
      </w:r>
      <w:r>
        <w:rPr>
          <w:color w:val="000000"/>
        </w:rPr>
        <w:t> </w:t>
      </w:r>
      <w:r w:rsidRPr="004E0896">
        <w:rPr>
          <w:color w:val="000000"/>
        </w:rPr>
        <w:t xml:space="preserve">15-2.99 Инструкция о порядке осуществления государственного </w:t>
      </w:r>
      <w:proofErr w:type="gramStart"/>
      <w:r w:rsidRPr="004E0896">
        <w:rPr>
          <w:color w:val="000000"/>
        </w:rPr>
        <w:t>контроля за</w:t>
      </w:r>
      <w:proofErr w:type="gramEnd"/>
      <w:r w:rsidRPr="004E0896">
        <w:rPr>
          <w:color w:val="000000"/>
        </w:rPr>
        <w:t xml:space="preserve"> использованием и охраной земель в городских и сельских поселениях.</w:t>
      </w:r>
    </w:p>
    <w:p w:rsidR="005D7660" w:rsidRPr="004E0896" w:rsidRDefault="005D7660" w:rsidP="005D7660">
      <w:pPr>
        <w:ind w:firstLine="709"/>
        <w:jc w:val="both"/>
        <w:rPr>
          <w:color w:val="000000"/>
        </w:rPr>
      </w:pPr>
      <w:r w:rsidRPr="004E0896">
        <w:rPr>
          <w:color w:val="000000"/>
        </w:rPr>
        <w:t>СН 457-74 Нормы отвода земель для аэропортов.</w:t>
      </w:r>
    </w:p>
    <w:p w:rsidR="005D7660" w:rsidRPr="004E0896" w:rsidRDefault="005D7660" w:rsidP="005D7660">
      <w:pPr>
        <w:ind w:firstLine="709"/>
        <w:jc w:val="both"/>
        <w:rPr>
          <w:color w:val="000000"/>
        </w:rPr>
      </w:pPr>
      <w:r w:rsidRPr="004E0896">
        <w:rPr>
          <w:color w:val="000000"/>
        </w:rPr>
        <w:t>СН 467-74 Нормы отвода земель для автомобильных дорог.</w:t>
      </w:r>
    </w:p>
    <w:p w:rsidR="005D7660" w:rsidRDefault="005D7660" w:rsidP="005D7660">
      <w:pPr>
        <w:ind w:firstLine="709"/>
        <w:jc w:val="both"/>
        <w:rPr>
          <w:b/>
          <w:color w:val="000000"/>
        </w:rPr>
      </w:pPr>
    </w:p>
    <w:p w:rsidR="005D7660" w:rsidRDefault="005D7660" w:rsidP="005D7660">
      <w:pPr>
        <w:jc w:val="center"/>
        <w:rPr>
          <w:color w:val="000000"/>
        </w:rPr>
      </w:pPr>
      <w:r>
        <w:rPr>
          <w:b/>
          <w:color w:val="000000"/>
        </w:rPr>
        <w:t>И</w:t>
      </w:r>
      <w:r w:rsidRPr="00B56849">
        <w:rPr>
          <w:b/>
          <w:color w:val="000000"/>
        </w:rPr>
        <w:t xml:space="preserve">ные </w:t>
      </w:r>
      <w:r>
        <w:rPr>
          <w:b/>
          <w:color w:val="000000"/>
        </w:rPr>
        <w:t xml:space="preserve">нормативные и методические </w:t>
      </w:r>
      <w:r w:rsidRPr="00B56849">
        <w:rPr>
          <w:b/>
          <w:color w:val="000000"/>
        </w:rPr>
        <w:t>документы</w:t>
      </w:r>
    </w:p>
    <w:p w:rsidR="005D7660" w:rsidRPr="004E0896" w:rsidRDefault="005D7660" w:rsidP="005D7660">
      <w:pPr>
        <w:ind w:firstLine="709"/>
        <w:jc w:val="both"/>
        <w:rPr>
          <w:color w:val="000000"/>
        </w:rPr>
      </w:pPr>
      <w:r w:rsidRPr="004E0896">
        <w:rPr>
          <w:color w:val="000000"/>
        </w:rPr>
        <w:t>ОДМ 218.2.007-2011 Методические рекомендации по проектированию мероприятий по обеспечению доступа инвалидов к объектам дорожного хозяйства.</w:t>
      </w:r>
    </w:p>
    <w:p w:rsidR="005D7660" w:rsidRPr="004E0896" w:rsidRDefault="005D7660" w:rsidP="005D7660">
      <w:pPr>
        <w:ind w:firstLine="709"/>
        <w:jc w:val="both"/>
        <w:rPr>
          <w:color w:val="000000"/>
        </w:rPr>
      </w:pPr>
      <w:r w:rsidRPr="004E0896">
        <w:rPr>
          <w:color w:val="000000"/>
        </w:rPr>
        <w:t>ОДМ</w:t>
      </w:r>
      <w:r>
        <w:rPr>
          <w:color w:val="000000"/>
        </w:rPr>
        <w:t> </w:t>
      </w:r>
      <w:r w:rsidRPr="004E0896">
        <w:rPr>
          <w:color w:val="000000"/>
        </w:rPr>
        <w:t>218.2.013-2011 Методические рекомендации по защите от транспортного шума территорий, прилегающих к автомобильным дорогам.</w:t>
      </w:r>
    </w:p>
    <w:p w:rsidR="005D7660" w:rsidRPr="004E0896" w:rsidRDefault="005D7660" w:rsidP="005D7660">
      <w:pPr>
        <w:ind w:firstLine="709"/>
        <w:jc w:val="both"/>
        <w:rPr>
          <w:color w:val="000000"/>
        </w:rPr>
      </w:pPr>
      <w:r w:rsidRPr="004E0896">
        <w:rPr>
          <w:color w:val="000000"/>
        </w:rPr>
        <w:t>ОДМ 218.3.031-2013</w:t>
      </w:r>
      <w:r>
        <w:rPr>
          <w:color w:val="000000"/>
        </w:rPr>
        <w:t> </w:t>
      </w:r>
      <w:r w:rsidRPr="004E0896">
        <w:rPr>
          <w:color w:val="000000"/>
        </w:rPr>
        <w:t>Методические рекомендации по охране окружающей среды при строительстве, ремонте и содержании автомобильных дорог.</w:t>
      </w:r>
    </w:p>
    <w:p w:rsidR="005D7660" w:rsidRPr="004E0896" w:rsidRDefault="005D7660" w:rsidP="005D7660">
      <w:pPr>
        <w:ind w:firstLine="709"/>
        <w:jc w:val="both"/>
        <w:rPr>
          <w:color w:val="000000"/>
        </w:rPr>
      </w:pPr>
      <w:r w:rsidRPr="004E0896">
        <w:rPr>
          <w:color w:val="000000"/>
        </w:rPr>
        <w:t xml:space="preserve">ОНД-86 Методика расчета концентраций в атмосферном воздухе вредных веществ, содержащихся в выбросах предприятий. </w:t>
      </w:r>
    </w:p>
    <w:p w:rsidR="005D7660" w:rsidRPr="004E0896" w:rsidRDefault="005D7660" w:rsidP="005D7660">
      <w:pPr>
        <w:ind w:firstLine="709"/>
        <w:jc w:val="both"/>
        <w:rPr>
          <w:color w:val="000000"/>
        </w:rPr>
      </w:pPr>
      <w:r w:rsidRPr="004E0896">
        <w:rPr>
          <w:color w:val="000000"/>
        </w:rPr>
        <w:t>ОСН АПК 2.10.14.001-04 Нормы по проектированию административных, бытовых зданий и помещений для животноводческих, звероводческих и птицеводческих предприятий и других объектов сельскохозяйственного назначения.</w:t>
      </w:r>
    </w:p>
    <w:p w:rsidR="005D7660" w:rsidRPr="004E0896" w:rsidRDefault="005D7660" w:rsidP="005D7660">
      <w:pPr>
        <w:ind w:firstLine="709"/>
        <w:jc w:val="both"/>
        <w:rPr>
          <w:color w:val="000000"/>
        </w:rPr>
      </w:pPr>
      <w:r w:rsidRPr="004E0896">
        <w:rPr>
          <w:color w:val="000000"/>
        </w:rPr>
        <w:t>РД</w:t>
      </w:r>
      <w:r>
        <w:rPr>
          <w:color w:val="000000"/>
        </w:rPr>
        <w:t> </w:t>
      </w:r>
      <w:r w:rsidRPr="004E0896">
        <w:rPr>
          <w:color w:val="000000"/>
        </w:rPr>
        <w:t>45.120-2000</w:t>
      </w:r>
      <w:r>
        <w:rPr>
          <w:color w:val="000000"/>
        </w:rPr>
        <w:t> </w:t>
      </w:r>
      <w:r w:rsidRPr="004E0896">
        <w:rPr>
          <w:color w:val="000000"/>
        </w:rPr>
        <w:t>(НТП</w:t>
      </w:r>
      <w:r>
        <w:rPr>
          <w:color w:val="000000"/>
        </w:rPr>
        <w:t> </w:t>
      </w:r>
      <w:r w:rsidRPr="004E0896">
        <w:rPr>
          <w:color w:val="000000"/>
        </w:rPr>
        <w:t>112-2000)</w:t>
      </w:r>
      <w:r>
        <w:rPr>
          <w:color w:val="000000"/>
        </w:rPr>
        <w:t> </w:t>
      </w:r>
      <w:r w:rsidRPr="004E0896">
        <w:rPr>
          <w:color w:val="000000"/>
        </w:rPr>
        <w:t>Нормы технологического проектирования. Городские и сельские телефонные сети.</w:t>
      </w:r>
    </w:p>
    <w:p w:rsidR="005D7660" w:rsidRDefault="005D7660" w:rsidP="005D7660">
      <w:pPr>
        <w:ind w:firstLine="709"/>
        <w:jc w:val="both"/>
        <w:rPr>
          <w:color w:val="000000"/>
        </w:rPr>
      </w:pPr>
      <w:r w:rsidRPr="004E0896">
        <w:rPr>
          <w:color w:val="000000"/>
        </w:rPr>
        <w:t>ТК Технологические карты на устройство земляного полотна и дорожной одежды (введены в действие распоряжением Минтранса России от 23.05.2003 г. № ОС-468-р).</w:t>
      </w:r>
    </w:p>
    <w:p w:rsidR="005D7660" w:rsidRDefault="005D7660" w:rsidP="005D7660">
      <w:pPr>
        <w:ind w:firstLine="709"/>
        <w:jc w:val="both"/>
        <w:rPr>
          <w:color w:val="000000"/>
        </w:rPr>
      </w:pPr>
      <w:proofErr w:type="gramStart"/>
      <w:r w:rsidRPr="00B85613">
        <w:rPr>
          <w:color w:val="000000"/>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от 4 мая 2016 г. N</w:t>
      </w:r>
      <w:proofErr w:type="gramEnd"/>
      <w:r w:rsidRPr="00B85613">
        <w:rPr>
          <w:color w:val="000000"/>
        </w:rPr>
        <w:t xml:space="preserve"> АК-15/02вн</w:t>
      </w:r>
      <w:r>
        <w:rPr>
          <w:color w:val="000000"/>
        </w:rPr>
        <w:t>.</w:t>
      </w:r>
    </w:p>
    <w:p w:rsidR="005D7660" w:rsidRDefault="005D7660" w:rsidP="005D7660">
      <w:pPr>
        <w:ind w:firstLine="709"/>
        <w:jc w:val="both"/>
        <w:rPr>
          <w:color w:val="000000"/>
        </w:rPr>
      </w:pPr>
      <w:r w:rsidRPr="00B85613">
        <w:rPr>
          <w:color w:val="000000"/>
        </w:rPr>
        <w:t>Методические рекомендации</w:t>
      </w:r>
      <w:r>
        <w:rPr>
          <w:color w:val="000000"/>
        </w:rPr>
        <w:t xml:space="preserve"> п</w:t>
      </w:r>
      <w:r w:rsidRPr="00B85613">
        <w:rPr>
          <w:color w:val="000000"/>
        </w:rPr>
        <w:t>о развитию сети медицинских организаций государственной</w:t>
      </w:r>
      <w:r>
        <w:rPr>
          <w:color w:val="000000"/>
        </w:rPr>
        <w:t xml:space="preserve"> с</w:t>
      </w:r>
      <w:r w:rsidRPr="00B85613">
        <w:rPr>
          <w:color w:val="000000"/>
        </w:rPr>
        <w:t>истемы здравоохранения и муниципальной</w:t>
      </w:r>
      <w:r>
        <w:rPr>
          <w:color w:val="000000"/>
        </w:rPr>
        <w:t xml:space="preserve"> с</w:t>
      </w:r>
      <w:r w:rsidRPr="00B85613">
        <w:rPr>
          <w:color w:val="000000"/>
        </w:rPr>
        <w:t>истемы здравоохранения от 8 июня 2016 г. N 358</w:t>
      </w:r>
      <w:r>
        <w:rPr>
          <w:color w:val="000000"/>
        </w:rPr>
        <w:t>.</w:t>
      </w:r>
    </w:p>
    <w:p w:rsidR="005D7660" w:rsidRDefault="005D7660" w:rsidP="005D7660">
      <w:pPr>
        <w:ind w:firstLine="709"/>
        <w:jc w:val="both"/>
      </w:pPr>
      <w:r w:rsidRPr="00B85613">
        <w:rPr>
          <w:color w:val="000000"/>
        </w:rPr>
        <w:t>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r>
        <w:rPr>
          <w:color w:val="000000"/>
        </w:rPr>
        <w:t xml:space="preserve"> </w:t>
      </w:r>
      <w:r>
        <w:t>от 5 мая 2016 года № 219.</w:t>
      </w:r>
    </w:p>
    <w:p w:rsidR="005D7660" w:rsidRPr="00B85613" w:rsidRDefault="005D7660" w:rsidP="005D7660">
      <w:pPr>
        <w:ind w:firstLine="709"/>
        <w:jc w:val="both"/>
        <w:rPr>
          <w:color w:val="000000"/>
        </w:rPr>
      </w:pPr>
      <w:r w:rsidRPr="00B85613">
        <w:rPr>
          <w:color w:val="000000"/>
        </w:rPr>
        <w:t>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 N 586</w:t>
      </w:r>
      <w:r>
        <w:rPr>
          <w:color w:val="000000"/>
        </w:rPr>
        <w:t>.</w:t>
      </w:r>
    </w:p>
    <w:p w:rsidR="005D7660" w:rsidRPr="00CE7B9B" w:rsidRDefault="005D7660" w:rsidP="005D7660">
      <w:pPr>
        <w:ind w:firstLine="709"/>
        <w:jc w:val="both"/>
        <w:rPr>
          <w:color w:val="000000"/>
        </w:rPr>
      </w:pPr>
      <w:r w:rsidRPr="00CE7B9B">
        <w:rPr>
          <w:color w:val="000000"/>
        </w:rPr>
        <w:t>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 N Р-948</w:t>
      </w:r>
      <w:r>
        <w:rPr>
          <w:color w:val="000000"/>
        </w:rPr>
        <w:t>.</w:t>
      </w:r>
    </w:p>
    <w:p w:rsidR="005D7660" w:rsidRDefault="005D7660" w:rsidP="005D7660">
      <w:pPr>
        <w:pStyle w:val="ConsPlusTitle"/>
        <w:jc w:val="center"/>
      </w:pPr>
    </w:p>
    <w:p w:rsidR="005D7660" w:rsidRDefault="005D7660" w:rsidP="005D7660">
      <w:pPr>
        <w:ind w:firstLine="709"/>
        <w:jc w:val="both"/>
        <w:rPr>
          <w:color w:val="000000"/>
        </w:rPr>
      </w:pPr>
    </w:p>
    <w:p w:rsidR="005D7660" w:rsidRPr="004E0896" w:rsidRDefault="005D7660" w:rsidP="005D7660">
      <w:pPr>
        <w:ind w:firstLine="709"/>
        <w:jc w:val="both"/>
        <w:rPr>
          <w:color w:val="000000"/>
        </w:rPr>
      </w:pPr>
    </w:p>
    <w:p w:rsidR="005D7660" w:rsidRDefault="005D7660" w:rsidP="005D7660">
      <w:pPr>
        <w:jc w:val="center"/>
        <w:rPr>
          <w:b/>
          <w:color w:val="000000"/>
        </w:rPr>
      </w:pPr>
    </w:p>
    <w:p w:rsidR="005D7660" w:rsidRPr="004E0896" w:rsidRDefault="005D7660" w:rsidP="005D7660">
      <w:pPr>
        <w:jc w:val="center"/>
        <w:rPr>
          <w:b/>
          <w:color w:val="000000"/>
        </w:rPr>
      </w:pPr>
      <w:r w:rsidRPr="004E0896">
        <w:rPr>
          <w:b/>
          <w:color w:val="000000"/>
        </w:rPr>
        <w:t>Законы Республики Коми, постановления и распоряжения Правительства Республики Коми</w:t>
      </w:r>
    </w:p>
    <w:p w:rsidR="005D7660" w:rsidRPr="00D341B3" w:rsidRDefault="005D7660" w:rsidP="005D7660">
      <w:pPr>
        <w:pStyle w:val="af3"/>
        <w:spacing w:line="302" w:lineRule="exact"/>
        <w:ind w:left="34" w:firstLine="425"/>
      </w:pPr>
      <w:r w:rsidRPr="00D341B3">
        <w:rPr>
          <w:rStyle w:val="14"/>
          <w:sz w:val="24"/>
          <w:szCs w:val="24"/>
        </w:rPr>
        <w:t>Стратегия социально-экономического развития Республики Коми на период до 2020 года (утверждена постановлением Правительства</w:t>
      </w:r>
      <w:r w:rsidRPr="00D341B3">
        <w:rPr>
          <w:rStyle w:val="a9"/>
        </w:rPr>
        <w:t xml:space="preserve"> </w:t>
      </w:r>
      <w:r w:rsidRPr="00D341B3">
        <w:rPr>
          <w:rStyle w:val="14"/>
          <w:sz w:val="24"/>
          <w:szCs w:val="24"/>
        </w:rPr>
        <w:t>Республики Коми от 27.03.2006 г. № 45 в редакции постановления Правительства Республики Коми от 10.10.2016 г.).</w:t>
      </w:r>
    </w:p>
    <w:p w:rsidR="005D7660" w:rsidRPr="004E0896" w:rsidRDefault="005D7660" w:rsidP="005D7660">
      <w:pPr>
        <w:ind w:firstLine="709"/>
        <w:jc w:val="both"/>
      </w:pPr>
      <w:r w:rsidRPr="004E0896">
        <w:t>Закон Республики Коми от 19.10.1999 N 48-РЗ «О защите населения и территорий Республики Коми от чрезвычайных ситуаций природного и техногенного характера».</w:t>
      </w:r>
    </w:p>
    <w:p w:rsidR="005D7660" w:rsidRPr="004E0896" w:rsidRDefault="005D7660" w:rsidP="005D7660">
      <w:pPr>
        <w:ind w:firstLine="709"/>
        <w:jc w:val="both"/>
        <w:rPr>
          <w:color w:val="000000"/>
        </w:rPr>
      </w:pP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5D7660" w:rsidRPr="004E0896" w:rsidRDefault="005D7660" w:rsidP="005D7660">
      <w:pPr>
        <w:ind w:firstLine="709"/>
        <w:jc w:val="both"/>
        <w:rPr>
          <w:color w:val="000000"/>
        </w:rPr>
      </w:pPr>
      <w:r w:rsidRPr="004E0896">
        <w:rPr>
          <w:color w:val="000000"/>
        </w:rPr>
        <w:t>Постановление Правительства Республики Коми от 10.09.2007 г. № 209 «О Порядке отнесения земель к землям особо охраняемых территорий регионального значения, использования и охраны земель особо охраняемых территорий регионального значения».</w:t>
      </w:r>
    </w:p>
    <w:p w:rsidR="005D7660" w:rsidRPr="004E0896" w:rsidRDefault="005D7660" w:rsidP="005D7660">
      <w:pPr>
        <w:ind w:firstLine="709"/>
        <w:jc w:val="both"/>
      </w:pP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w:t>
      </w:r>
    </w:p>
    <w:p w:rsidR="005D7660" w:rsidRPr="004E0896" w:rsidRDefault="005D7660" w:rsidP="005D7660">
      <w:pPr>
        <w:ind w:firstLine="709"/>
        <w:jc w:val="both"/>
        <w:rPr>
          <w:color w:val="000000"/>
        </w:rPr>
      </w:pP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5D7660" w:rsidRPr="00E831DC" w:rsidRDefault="005D7660" w:rsidP="005D7660">
      <w:pPr>
        <w:ind w:firstLine="709"/>
      </w:pPr>
      <w:r w:rsidRPr="00E831DC">
        <w:t xml:space="preserve">Постановление Правительства Республики Коми от 18.03.2016 г. №133 «Об утверждении региональных нормативов градостроительного проектирования Республики Коми» </w:t>
      </w:r>
    </w:p>
    <w:p w:rsidR="005D7660" w:rsidRPr="004E0896" w:rsidRDefault="005D7660" w:rsidP="005D7660">
      <w:pPr>
        <w:ind w:firstLine="709"/>
        <w:jc w:val="both"/>
        <w:rPr>
          <w:color w:val="000000"/>
        </w:rPr>
      </w:pPr>
      <w:r w:rsidRPr="00E831DC">
        <w:t>Распоряжение Правительства Республики Коми от 30.11.2009</w:t>
      </w:r>
      <w:r w:rsidRPr="004E0896">
        <w:rPr>
          <w:color w:val="000000"/>
        </w:rPr>
        <w:t xml:space="preserve"> г. № 438-р «Об утверждении перечня автомобильных дорог общего пользования регионального или межмуниципального значения Республики Коми».</w:t>
      </w:r>
    </w:p>
    <w:p w:rsidR="005D7660" w:rsidRPr="004E0896" w:rsidRDefault="005D7660" w:rsidP="005D7660">
      <w:pPr>
        <w:ind w:firstLine="709"/>
        <w:jc w:val="both"/>
        <w:rPr>
          <w:color w:val="000000"/>
        </w:rPr>
      </w:pPr>
      <w:r w:rsidRPr="004E0896">
        <w:rPr>
          <w:color w:val="000000"/>
        </w:rPr>
        <w:t>Распоряжение Правительства Республики Коми от 14.07.2011 г. № 270-р «Об утверждении Перечня объектов экономики, организаций, летних оздоровительных учреждений (с массовым пребыванием людей), населенных пунктов, садоводческих некоммерческих товариществ, расположенных на территории Республики Коми и подверженных угрозе лесных пожаров».</w:t>
      </w:r>
    </w:p>
    <w:p w:rsidR="005D7660" w:rsidRPr="004E0896" w:rsidRDefault="005D7660" w:rsidP="005D7660">
      <w:pPr>
        <w:ind w:firstLine="709"/>
        <w:jc w:val="both"/>
        <w:rPr>
          <w:color w:val="000000"/>
        </w:rPr>
      </w:pPr>
      <w:r w:rsidRPr="004E0896">
        <w:rPr>
          <w:color w:val="000000"/>
        </w:rPr>
        <w:t>Распоряжение Правительства РК от 27.05.2013 г. № 194-р «О комплексе работ, направленных на совершенствование системы стратегического планирования в Республике Коми».</w:t>
      </w:r>
    </w:p>
    <w:p w:rsidR="005D7660" w:rsidRPr="004E0896" w:rsidRDefault="005D7660" w:rsidP="005D7660">
      <w:pPr>
        <w:ind w:firstLine="709"/>
        <w:jc w:val="both"/>
        <w:rPr>
          <w:color w:val="000000"/>
        </w:rPr>
      </w:pP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действуют потенциально опасные объекты».</w:t>
      </w:r>
    </w:p>
    <w:p w:rsidR="005D7660" w:rsidRPr="004E0896" w:rsidRDefault="005D7660" w:rsidP="005D7660">
      <w:pPr>
        <w:ind w:firstLine="709"/>
        <w:jc w:val="both"/>
      </w:pP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подверженных угрозе подтопления».</w:t>
      </w:r>
    </w:p>
    <w:p w:rsidR="005D7660" w:rsidRPr="004E0896" w:rsidRDefault="005D7660" w:rsidP="005D7660">
      <w:pPr>
        <w:ind w:firstLine="709"/>
        <w:jc w:val="both"/>
      </w:pP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5D7660" w:rsidRPr="004379AF" w:rsidRDefault="005D7660" w:rsidP="005D7660">
      <w:pPr>
        <w:ind w:firstLine="709"/>
        <w:jc w:val="center"/>
        <w:rPr>
          <w:b/>
        </w:rPr>
      </w:pPr>
    </w:p>
    <w:p w:rsidR="005D7660" w:rsidRPr="003D4EEE" w:rsidRDefault="005D7660" w:rsidP="005D7660">
      <w:pPr>
        <w:ind w:firstLine="709"/>
        <w:jc w:val="both"/>
      </w:pPr>
      <w:r>
        <w:t>Стратегия социально-экономического развития муниципального образования муниципального района «</w:t>
      </w:r>
      <w:proofErr w:type="spellStart"/>
      <w:r>
        <w:t>Корткросский</w:t>
      </w:r>
      <w:proofErr w:type="spellEnd"/>
      <w:r>
        <w:t>» на период до 2020 года, утвержденная решением Совета МО МР «</w:t>
      </w:r>
      <w:proofErr w:type="spellStart"/>
      <w:r>
        <w:t>Ко</w:t>
      </w:r>
      <w:r w:rsidR="00875E6C">
        <w:t>р</w:t>
      </w:r>
      <w:r>
        <w:t>ткеросский</w:t>
      </w:r>
      <w:proofErr w:type="spellEnd"/>
      <w:r>
        <w:t xml:space="preserve">» от 11.02.2014 г.  № </w:t>
      </w:r>
      <w:r>
        <w:rPr>
          <w:lang w:val="en-US"/>
        </w:rPr>
        <w:t>V</w:t>
      </w:r>
      <w:r w:rsidRPr="003D4EEE">
        <w:t>-</w:t>
      </w:r>
      <w:r>
        <w:t>29/1;</w:t>
      </w:r>
    </w:p>
    <w:p w:rsidR="00875E6C" w:rsidRDefault="00875E6C" w:rsidP="00875E6C">
      <w:pPr>
        <w:ind w:firstLine="709"/>
        <w:jc w:val="center"/>
        <w:rPr>
          <w:b/>
          <w:color w:val="FF0000"/>
        </w:rPr>
      </w:pPr>
    </w:p>
    <w:p w:rsidR="005D7660" w:rsidRDefault="00875E6C" w:rsidP="00875E6C">
      <w:pPr>
        <w:ind w:firstLine="709"/>
        <w:jc w:val="center"/>
      </w:pPr>
      <w:r w:rsidRPr="004379AF">
        <w:rPr>
          <w:b/>
        </w:rPr>
        <w:t>Муниципальные программы</w:t>
      </w:r>
    </w:p>
    <w:p w:rsidR="005D7660" w:rsidRPr="00A960F6" w:rsidRDefault="005D7660" w:rsidP="005D7660">
      <w:pPr>
        <w:ind w:firstLine="709"/>
        <w:jc w:val="both"/>
      </w:pPr>
      <w:r>
        <w:t>1.</w:t>
      </w:r>
      <w:r w:rsidRPr="00A960F6">
        <w:t xml:space="preserve">«Развитие культуры </w:t>
      </w:r>
      <w:proofErr w:type="spellStart"/>
      <w:r w:rsidRPr="00A960F6">
        <w:t>Корткеросского</w:t>
      </w:r>
      <w:proofErr w:type="spellEnd"/>
      <w:r w:rsidRPr="00A960F6">
        <w:t xml:space="preserve"> района (2014-2020 годы)». </w:t>
      </w:r>
      <w:proofErr w:type="gramStart"/>
      <w:r w:rsidRPr="00A960F6">
        <w:t>Утверждена</w:t>
      </w:r>
      <w:proofErr w:type="gramEnd"/>
      <w:r w:rsidRPr="00A960F6">
        <w:t xml:space="preserve"> Постановлением администрации МОМР «</w:t>
      </w:r>
      <w:proofErr w:type="spellStart"/>
      <w:r w:rsidRPr="00A960F6">
        <w:t>Корткеросский</w:t>
      </w:r>
      <w:proofErr w:type="spellEnd"/>
      <w:r w:rsidRPr="00A960F6">
        <w:t>»  от 24.12.2013 г. № 2635;</w:t>
      </w:r>
    </w:p>
    <w:p w:rsidR="005D7660" w:rsidRPr="00A960F6" w:rsidRDefault="005D7660" w:rsidP="005D7660">
      <w:pPr>
        <w:ind w:firstLine="709"/>
        <w:jc w:val="both"/>
      </w:pPr>
      <w:r w:rsidRPr="00A960F6">
        <w:t>2. «Развитие жилищно-коммунального строительства муниципального района «</w:t>
      </w:r>
      <w:proofErr w:type="spellStart"/>
      <w:r w:rsidRPr="00A960F6">
        <w:t>Коткеросский</w:t>
      </w:r>
      <w:proofErr w:type="spellEnd"/>
      <w:r>
        <w:t>»  на период до 2020 года</w:t>
      </w:r>
      <w:r w:rsidRPr="00A960F6">
        <w:t xml:space="preserve">», </w:t>
      </w:r>
      <w:proofErr w:type="gramStart"/>
      <w:r w:rsidRPr="00A960F6">
        <w:t>Утверждена</w:t>
      </w:r>
      <w:proofErr w:type="gramEnd"/>
      <w:r w:rsidRPr="00A960F6">
        <w:t xml:space="preserve"> Постановлением администрации МО МР «</w:t>
      </w:r>
      <w:proofErr w:type="spellStart"/>
      <w:r w:rsidRPr="00A960F6">
        <w:t>Корткеросский</w:t>
      </w:r>
      <w:proofErr w:type="spellEnd"/>
      <w:r w:rsidRPr="00A960F6">
        <w:t>»  от 24.12.2013 г. № 2633</w:t>
      </w:r>
      <w:r>
        <w:t>;</w:t>
      </w:r>
    </w:p>
    <w:p w:rsidR="005D7660" w:rsidRPr="00B44D0A" w:rsidRDefault="005D7660" w:rsidP="005D7660">
      <w:pPr>
        <w:ind w:firstLine="709"/>
        <w:jc w:val="both"/>
      </w:pPr>
      <w:r w:rsidRPr="00B44D0A">
        <w:t>3. «Развитие образования муниципального образования муниципального района «</w:t>
      </w:r>
      <w:proofErr w:type="spellStart"/>
      <w:r w:rsidRPr="00B44D0A">
        <w:t>Койгородский</w:t>
      </w:r>
      <w:proofErr w:type="spellEnd"/>
      <w:r w:rsidRPr="00B44D0A">
        <w:t xml:space="preserve">»». </w:t>
      </w:r>
      <w:proofErr w:type="gramStart"/>
      <w:r w:rsidRPr="00B44D0A">
        <w:t>Утверждена</w:t>
      </w:r>
      <w:proofErr w:type="gramEnd"/>
      <w:r w:rsidRPr="00B44D0A">
        <w:t xml:space="preserve"> Постановлением администрации МОМР «</w:t>
      </w:r>
      <w:proofErr w:type="spellStart"/>
      <w:r w:rsidRPr="00B44D0A">
        <w:t>Корткеросский</w:t>
      </w:r>
      <w:proofErr w:type="spellEnd"/>
      <w:r w:rsidRPr="00B44D0A">
        <w:t>» от 24.12.2013 г. № 2634;</w:t>
      </w:r>
    </w:p>
    <w:p w:rsidR="005D7660" w:rsidRPr="00B44D0A" w:rsidRDefault="005D7660" w:rsidP="005D7660">
      <w:pPr>
        <w:ind w:firstLine="709"/>
        <w:jc w:val="both"/>
      </w:pPr>
      <w:r>
        <w:t>4</w:t>
      </w:r>
      <w:r w:rsidRPr="00B44D0A">
        <w:t>. «Развитие физической культуры и спорта на территории муниципального образования муниципального района «</w:t>
      </w:r>
      <w:proofErr w:type="spellStart"/>
      <w:r w:rsidRPr="00B44D0A">
        <w:t>Корткросский</w:t>
      </w:r>
      <w:proofErr w:type="spellEnd"/>
      <w:r w:rsidRPr="00B44D0A">
        <w:t xml:space="preserve">»». </w:t>
      </w:r>
      <w:proofErr w:type="gramStart"/>
      <w:r w:rsidRPr="00B44D0A">
        <w:t>Утверждена</w:t>
      </w:r>
      <w:proofErr w:type="gramEnd"/>
      <w:r w:rsidRPr="00B44D0A">
        <w:t xml:space="preserve"> Постановлением администрации МО МР «</w:t>
      </w:r>
      <w:proofErr w:type="spellStart"/>
      <w:r w:rsidRPr="00B44D0A">
        <w:t>Корткеросский</w:t>
      </w:r>
      <w:proofErr w:type="spellEnd"/>
      <w:r w:rsidRPr="00B44D0A">
        <w:t>» от 24.12.2013 г. № 2637;</w:t>
      </w:r>
    </w:p>
    <w:p w:rsidR="005D7660" w:rsidRDefault="005D7660" w:rsidP="005D7660">
      <w:pPr>
        <w:ind w:firstLine="709"/>
        <w:jc w:val="both"/>
      </w:pPr>
      <w:r>
        <w:t>5</w:t>
      </w:r>
      <w:r w:rsidRPr="00B44D0A">
        <w:t xml:space="preserve">.  «Развитие транспортной системы на период до 2020 года». </w:t>
      </w:r>
      <w:proofErr w:type="gramStart"/>
      <w:r w:rsidRPr="00B44D0A">
        <w:t>Утверждена</w:t>
      </w:r>
      <w:proofErr w:type="gramEnd"/>
      <w:r w:rsidRPr="00B44D0A">
        <w:t xml:space="preserve"> Постановлением администрации МОМР «</w:t>
      </w:r>
      <w:proofErr w:type="spellStart"/>
      <w:r w:rsidRPr="00B44D0A">
        <w:t>Корткеросский</w:t>
      </w:r>
      <w:proofErr w:type="spellEnd"/>
      <w:r w:rsidRPr="00B44D0A">
        <w:t>» от 24.12.2013 г. № 2632;</w:t>
      </w:r>
    </w:p>
    <w:p w:rsidR="005D7660" w:rsidRDefault="002C50EE" w:rsidP="002C50EE">
      <w:pPr>
        <w:ind w:firstLine="851"/>
      </w:pPr>
      <w:r>
        <w:t xml:space="preserve">6. </w:t>
      </w:r>
      <w:r w:rsidRPr="004C5F3B">
        <w:t>Безопасность жизнедеятельности населения</w:t>
      </w:r>
      <w:proofErr w:type="gramStart"/>
      <w:r w:rsidRPr="004C5F3B">
        <w:t xml:space="preserve">  </w:t>
      </w:r>
      <w:r>
        <w:t>.</w:t>
      </w:r>
      <w:proofErr w:type="gramEnd"/>
      <w:r>
        <w:t>Утверждена</w:t>
      </w:r>
      <w:r w:rsidRPr="002C50EE">
        <w:t xml:space="preserve"> </w:t>
      </w:r>
      <w:r w:rsidRPr="004C5F3B">
        <w:t>Постановление</w:t>
      </w:r>
      <w:r>
        <w:t>м</w:t>
      </w:r>
      <w:r w:rsidRPr="004C5F3B">
        <w:t xml:space="preserve"> </w:t>
      </w:r>
      <w:r>
        <w:t>администрации МР «</w:t>
      </w:r>
      <w:proofErr w:type="spellStart"/>
      <w:r>
        <w:t>Корткеросский</w:t>
      </w:r>
      <w:proofErr w:type="spellEnd"/>
      <w:r>
        <w:t xml:space="preserve">» </w:t>
      </w:r>
      <w:r w:rsidRPr="004C5F3B">
        <w:t>от 24.12.2013 г</w:t>
      </w:r>
      <w:r>
        <w:t xml:space="preserve"> </w:t>
      </w:r>
      <w:r w:rsidRPr="004C5F3B">
        <w:t>№ 2631</w:t>
      </w:r>
      <w:r>
        <w:t>;</w:t>
      </w:r>
    </w:p>
    <w:p w:rsidR="002C50EE" w:rsidRDefault="002C50EE" w:rsidP="002C50EE">
      <w:pPr>
        <w:ind w:firstLine="851"/>
      </w:pPr>
      <w:r>
        <w:t xml:space="preserve">7. </w:t>
      </w:r>
      <w:r w:rsidRPr="004C5F3B">
        <w:t>Развитие транспортной системы</w:t>
      </w:r>
      <w:r>
        <w:t xml:space="preserve">. </w:t>
      </w:r>
      <w:r w:rsidRPr="002C50EE">
        <w:t xml:space="preserve"> </w:t>
      </w:r>
      <w:proofErr w:type="gramStart"/>
      <w:r>
        <w:t>Утверждена</w:t>
      </w:r>
      <w:proofErr w:type="gramEnd"/>
      <w:r w:rsidRPr="002C50EE">
        <w:t xml:space="preserve"> </w:t>
      </w:r>
      <w:r w:rsidRPr="004C5F3B">
        <w:t>Постановление</w:t>
      </w:r>
      <w:r>
        <w:t>м</w:t>
      </w:r>
      <w:r w:rsidRPr="004C5F3B">
        <w:t xml:space="preserve"> </w:t>
      </w:r>
      <w:r>
        <w:t>администрации МР «</w:t>
      </w:r>
      <w:proofErr w:type="spellStart"/>
      <w:r>
        <w:t>Корткеросский</w:t>
      </w:r>
      <w:proofErr w:type="spellEnd"/>
      <w:r>
        <w:t xml:space="preserve">» </w:t>
      </w:r>
      <w:r w:rsidRPr="004C5F3B">
        <w:t>от 24.12.2013 г</w:t>
      </w:r>
      <w:r>
        <w:t xml:space="preserve"> </w:t>
      </w:r>
      <w:r w:rsidRPr="004C5F3B">
        <w:t>№ 26</w:t>
      </w:r>
      <w:r>
        <w:t>29.</w:t>
      </w:r>
    </w:p>
    <w:p w:rsidR="002C50EE" w:rsidRDefault="002C50EE" w:rsidP="002C50EE">
      <w:pPr>
        <w:ind w:firstLine="851"/>
      </w:pPr>
    </w:p>
    <w:p w:rsidR="002C50EE" w:rsidRDefault="002C50EE" w:rsidP="002C50EE">
      <w:pPr>
        <w:ind w:firstLine="851"/>
      </w:pPr>
    </w:p>
    <w:p w:rsidR="002C50EE" w:rsidRDefault="002C50EE">
      <w:pPr>
        <w:spacing w:after="200" w:line="276" w:lineRule="auto"/>
        <w:rPr>
          <w:rFonts w:eastAsiaTheme="majorEastAsia" w:cstheme="majorBidi"/>
          <w:b/>
          <w:bCs/>
          <w:sz w:val="28"/>
          <w:szCs w:val="28"/>
        </w:rPr>
      </w:pPr>
      <w:bookmarkStart w:id="62" w:name="_Toc481060547"/>
      <w:r>
        <w:br w:type="page"/>
      </w:r>
    </w:p>
    <w:p w:rsidR="005D7660" w:rsidRPr="006000D1" w:rsidRDefault="005D7660" w:rsidP="00D24664">
      <w:pPr>
        <w:pStyle w:val="1"/>
      </w:pPr>
      <w:bookmarkStart w:id="63" w:name="_Toc501217747"/>
      <w:r w:rsidRPr="00A539BA">
        <w:t>Приложение</w:t>
      </w:r>
      <w:bookmarkEnd w:id="59"/>
      <w:proofErr w:type="gramStart"/>
      <w:r>
        <w:t xml:space="preserve"> Б</w:t>
      </w:r>
      <w:bookmarkEnd w:id="62"/>
      <w:bookmarkEnd w:id="63"/>
      <w:proofErr w:type="gramEnd"/>
      <w:r w:rsidRPr="00A539BA">
        <w:t xml:space="preserve"> </w:t>
      </w:r>
    </w:p>
    <w:p w:rsidR="003C4879" w:rsidRPr="006000D1" w:rsidRDefault="003C4879" w:rsidP="003C4879"/>
    <w:p w:rsidR="005D7660" w:rsidRPr="003C4879" w:rsidRDefault="005D7660" w:rsidP="00D24664">
      <w:pPr>
        <w:pStyle w:val="1"/>
      </w:pPr>
      <w:bookmarkStart w:id="64" w:name="_Toc501217748"/>
      <w:r w:rsidRPr="003C4879">
        <w:t>ТЕРМИНЫ И ОПРЕДЕЛЕНИЯ</w:t>
      </w:r>
      <w:bookmarkEnd w:id="64"/>
    </w:p>
    <w:p w:rsidR="005D7660" w:rsidRPr="00CA498F" w:rsidRDefault="005D7660" w:rsidP="005D7660"/>
    <w:p w:rsidR="005D7660" w:rsidRPr="002E7E42" w:rsidRDefault="005D7660" w:rsidP="005D7660">
      <w:pPr>
        <w:tabs>
          <w:tab w:val="left" w:pos="709"/>
        </w:tabs>
        <w:spacing w:after="240"/>
        <w:ind w:firstLine="567"/>
        <w:jc w:val="both"/>
        <w:rPr>
          <w:rStyle w:val="WW-Absatz-Standardschriftart1111111111111111111111111"/>
          <w:rFonts w:eastAsia="Calibri"/>
          <w:lang w:eastAsia="en-US"/>
        </w:rPr>
      </w:pPr>
      <w:r w:rsidRPr="002E7E42">
        <w:rPr>
          <w:rFonts w:eastAsia="Arial Unicode MS"/>
          <w:b/>
        </w:rPr>
        <w:t>г</w:t>
      </w:r>
      <w:r w:rsidRPr="002E7E42">
        <w:rPr>
          <w:rFonts w:eastAsia="Calibri"/>
          <w:b/>
          <w:lang w:eastAsia="en-US"/>
        </w:rPr>
        <w:t>радостроительная документация</w:t>
      </w:r>
      <w:r w:rsidRPr="002E7E42">
        <w:rPr>
          <w:rFonts w:eastAsia="Calibri"/>
          <w:lang w:eastAsia="en-US"/>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5D7660" w:rsidRPr="002E7E42" w:rsidRDefault="005D7660" w:rsidP="005D7660">
      <w:pPr>
        <w:autoSpaceDE w:val="0"/>
        <w:autoSpaceDN w:val="0"/>
        <w:adjustRightInd w:val="0"/>
        <w:spacing w:after="240"/>
        <w:ind w:firstLine="540"/>
        <w:jc w:val="both"/>
      </w:pPr>
      <w:r w:rsidRPr="002E7E42">
        <w:rPr>
          <w:b/>
        </w:rPr>
        <w:t>граница сельского населенного пункта</w:t>
      </w:r>
      <w:r w:rsidRPr="002E7E42">
        <w:t>: законодательно установленная линия, отделяющая земли сельского населенного пункта от иных категорий земель;</w:t>
      </w:r>
    </w:p>
    <w:p w:rsidR="005D7660" w:rsidRPr="002E7E42" w:rsidRDefault="005D7660" w:rsidP="005D7660">
      <w:pPr>
        <w:autoSpaceDE w:val="0"/>
        <w:autoSpaceDN w:val="0"/>
        <w:adjustRightInd w:val="0"/>
        <w:spacing w:after="240"/>
        <w:ind w:firstLine="540"/>
        <w:jc w:val="both"/>
      </w:pPr>
      <w:r w:rsidRPr="002E7E42">
        <w:rPr>
          <w:b/>
        </w:rPr>
        <w:t>земельный участок</w:t>
      </w:r>
      <w:r w:rsidRPr="002E7E42">
        <w:t>: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w:t>
      </w:r>
    </w:p>
    <w:p w:rsidR="005D7660" w:rsidRPr="002E7E42" w:rsidRDefault="005D7660" w:rsidP="005D7660">
      <w:pPr>
        <w:autoSpaceDE w:val="0"/>
        <w:autoSpaceDN w:val="0"/>
        <w:adjustRightInd w:val="0"/>
        <w:spacing w:after="240"/>
        <w:ind w:firstLine="540"/>
        <w:jc w:val="both"/>
      </w:pPr>
      <w:r w:rsidRPr="002E7E42">
        <w:rPr>
          <w:b/>
        </w:rPr>
        <w:t>зона (район) застройки</w:t>
      </w:r>
      <w:r w:rsidRPr="002E7E42">
        <w:t>: застроенная или подлежащая застройке территория, имеющая установленные градостроительной документацией границы и режим целевого функционального назначения;</w:t>
      </w:r>
    </w:p>
    <w:p w:rsidR="005D7660" w:rsidRPr="002E7E42" w:rsidRDefault="005D7660" w:rsidP="005D7660">
      <w:pPr>
        <w:autoSpaceDE w:val="0"/>
        <w:autoSpaceDN w:val="0"/>
        <w:adjustRightInd w:val="0"/>
        <w:spacing w:after="240"/>
        <w:ind w:firstLine="540"/>
        <w:jc w:val="both"/>
      </w:pPr>
      <w:r w:rsidRPr="002E7E42">
        <w:rPr>
          <w:b/>
        </w:rPr>
        <w:t>квартал</w:t>
      </w:r>
      <w:r w:rsidRPr="002E7E42">
        <w:t>:</w:t>
      </w:r>
      <w:r w:rsidRPr="002E7E42">
        <w:rPr>
          <w:rStyle w:val="WW-Absatz-Standardschriftart1111111111111111111111111"/>
        </w:rPr>
        <w:t xml:space="preserve"> основной элемент планировочной структуры  населенного пункта, ограниченный красными линиями застройки, а также иными линиями градостроительного регулирования, от территории улично-дорожной сети, иных элементов планировочной структуры населенного пункта</w:t>
      </w:r>
      <w:r w:rsidRPr="002E7E42">
        <w:t>;</w:t>
      </w:r>
    </w:p>
    <w:p w:rsidR="005D7660" w:rsidRDefault="005D7660" w:rsidP="005D7660">
      <w:pPr>
        <w:autoSpaceDE w:val="0"/>
        <w:autoSpaceDN w:val="0"/>
        <w:adjustRightInd w:val="0"/>
        <w:spacing w:after="240"/>
        <w:ind w:firstLine="540"/>
        <w:jc w:val="both"/>
      </w:pPr>
      <w:r w:rsidRPr="00C6123F">
        <w:rPr>
          <w:b/>
        </w:rPr>
        <w:t>красная линия:</w:t>
      </w:r>
      <w:r>
        <w:t xml:space="preserve">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 в сельских поселениях;</w:t>
      </w:r>
    </w:p>
    <w:p w:rsidR="005D7660" w:rsidRDefault="005D7660" w:rsidP="005D7660">
      <w:pPr>
        <w:autoSpaceDE w:val="0"/>
        <w:autoSpaceDN w:val="0"/>
        <w:adjustRightInd w:val="0"/>
        <w:spacing w:after="240"/>
        <w:ind w:firstLine="540"/>
        <w:jc w:val="both"/>
      </w:pPr>
      <w:r w:rsidRPr="00C6123F">
        <w:rPr>
          <w:b/>
        </w:rPr>
        <w:t>линия регулирования застройки</w:t>
      </w:r>
      <w: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5D7660" w:rsidRDefault="005D7660" w:rsidP="005D7660">
      <w:pPr>
        <w:autoSpaceDE w:val="0"/>
        <w:autoSpaceDN w:val="0"/>
        <w:adjustRightInd w:val="0"/>
        <w:spacing w:after="240"/>
        <w:ind w:firstLine="540"/>
        <w:jc w:val="both"/>
      </w:pPr>
      <w:r w:rsidRPr="00C6123F">
        <w:rPr>
          <w:b/>
        </w:rPr>
        <w:t>зона усадебной застройки</w:t>
      </w:r>
      <w:r>
        <w:t>: территория, занятая преимущественно одно-, двухквартирными 1 - 2-этажными жилыми домами с хозяйственными постройками на участках от 1000 до 2000 кв. метров и более, предназначенными для садоводства, огородничества, а также в разрешенных случаях для содержания скота;</w:t>
      </w:r>
    </w:p>
    <w:p w:rsidR="005D7660" w:rsidRDefault="005D7660" w:rsidP="005D7660">
      <w:pPr>
        <w:autoSpaceDE w:val="0"/>
        <w:autoSpaceDN w:val="0"/>
        <w:adjustRightInd w:val="0"/>
        <w:spacing w:after="240"/>
        <w:ind w:firstLine="540"/>
        <w:jc w:val="both"/>
      </w:pPr>
      <w:proofErr w:type="gramStart"/>
      <w:r w:rsidRPr="00C6123F">
        <w:rPr>
          <w:b/>
        </w:rPr>
        <w:t>блокированные жилые дома</w:t>
      </w:r>
      <w:r>
        <w:t>: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roofErr w:type="gramEnd"/>
    </w:p>
    <w:p w:rsidR="005D7660" w:rsidRDefault="005D7660" w:rsidP="005D7660">
      <w:pPr>
        <w:autoSpaceDE w:val="0"/>
        <w:autoSpaceDN w:val="0"/>
        <w:adjustRightInd w:val="0"/>
        <w:spacing w:after="240"/>
        <w:ind w:firstLine="540"/>
        <w:jc w:val="both"/>
      </w:pPr>
      <w:r w:rsidRPr="00C6123F">
        <w:rPr>
          <w:b/>
        </w:rPr>
        <w:t>территории природного комплекса (ПК) города, сельского населенного пункта:</w:t>
      </w:r>
      <w:r>
        <w:t xml:space="preserve"> территории с преобладанием растительности и (или) водных объектов, выполняющие преимущественно </w:t>
      </w:r>
      <w:proofErr w:type="spellStart"/>
      <w:r>
        <w:t>средозащитные</w:t>
      </w:r>
      <w:proofErr w:type="spellEnd"/>
      <w:r>
        <w:t xml:space="preserve">, природоохранные, рекреационные, оздоровительные и </w:t>
      </w:r>
      <w:proofErr w:type="spellStart"/>
      <w:r>
        <w:t>ландшафтообразующие</w:t>
      </w:r>
      <w:proofErr w:type="spellEnd"/>
      <w:r>
        <w:t xml:space="preserve"> функции;</w:t>
      </w:r>
    </w:p>
    <w:p w:rsidR="005D7660" w:rsidRDefault="005D7660" w:rsidP="005D7660">
      <w:pPr>
        <w:autoSpaceDE w:val="0"/>
        <w:autoSpaceDN w:val="0"/>
        <w:adjustRightInd w:val="0"/>
        <w:spacing w:after="240"/>
        <w:ind w:firstLine="540"/>
        <w:jc w:val="both"/>
      </w:pPr>
      <w:proofErr w:type="spellStart"/>
      <w:proofErr w:type="gramStart"/>
      <w:r w:rsidRPr="00C6123F">
        <w:rPr>
          <w:b/>
        </w:rPr>
        <w:t>особоохраняемые</w:t>
      </w:r>
      <w:proofErr w:type="spellEnd"/>
      <w:r w:rsidRPr="00C6123F">
        <w:rPr>
          <w:b/>
        </w:rPr>
        <w:t xml:space="preserve"> природные территории (ООПТ</w:t>
      </w:r>
      <w:r>
        <w:t xml:space="preserve">): территории с расположенными на них природными объектами, имеющими особое природоохранное, научное, культурное, эстетическое, рекреационное и оздоровительное значение, на которых в соответствии с законодательством установлен режим особой охраны: национальный парк, природный, природно-исторический парк, природный заказник, памятник природы, городской лес или лесопарк, </w:t>
      </w:r>
      <w:proofErr w:type="spellStart"/>
      <w:r>
        <w:t>водоохранная</w:t>
      </w:r>
      <w:proofErr w:type="spellEnd"/>
      <w:r>
        <w:t xml:space="preserve"> зона и другие категории </w:t>
      </w:r>
      <w:proofErr w:type="spellStart"/>
      <w:r>
        <w:t>особоохраняемых</w:t>
      </w:r>
      <w:proofErr w:type="spellEnd"/>
      <w:r>
        <w:t xml:space="preserve"> природных территорий; </w:t>
      </w:r>
      <w:proofErr w:type="gramEnd"/>
    </w:p>
    <w:p w:rsidR="005D7660" w:rsidRDefault="005D7660" w:rsidP="005D7660">
      <w:pPr>
        <w:autoSpaceDE w:val="0"/>
        <w:autoSpaceDN w:val="0"/>
        <w:adjustRightInd w:val="0"/>
        <w:spacing w:after="240"/>
        <w:ind w:firstLine="540"/>
        <w:jc w:val="both"/>
      </w:pPr>
      <w:r w:rsidRPr="00C6123F">
        <w:rPr>
          <w:b/>
        </w:rPr>
        <w:t>озелененные территории:</w:t>
      </w:r>
      <w:r>
        <w:t xml:space="preserve">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менее 70 </w:t>
      </w:r>
      <w:proofErr w:type="gramStart"/>
      <w:r>
        <w:t>процентов</w:t>
      </w:r>
      <w:proofErr w:type="gramEnd"/>
      <w:r>
        <w:t xml:space="preserve"> поверхности которых занято зелеными насаждениями и другим растительным покровом;</w:t>
      </w:r>
    </w:p>
    <w:p w:rsidR="005D7660" w:rsidRDefault="005D7660" w:rsidP="005D7660">
      <w:pPr>
        <w:autoSpaceDE w:val="0"/>
        <w:autoSpaceDN w:val="0"/>
        <w:adjustRightInd w:val="0"/>
        <w:spacing w:after="240"/>
        <w:ind w:firstLine="540"/>
        <w:jc w:val="both"/>
      </w:pPr>
      <w:r w:rsidRPr="00C6123F">
        <w:rPr>
          <w:b/>
        </w:rPr>
        <w:t>градостроительное зонирование</w:t>
      </w:r>
      <w:r>
        <w:t>: установление границ территориальных зон с регламентами их использования по функциональному назначению, параметрам застройки и ландшафтной организации;</w:t>
      </w:r>
    </w:p>
    <w:p w:rsidR="005D7660" w:rsidRDefault="005D7660" w:rsidP="005D7660">
      <w:pPr>
        <w:autoSpaceDE w:val="0"/>
        <w:autoSpaceDN w:val="0"/>
        <w:adjustRightInd w:val="0"/>
        <w:spacing w:after="240"/>
        <w:ind w:firstLine="540"/>
        <w:jc w:val="both"/>
      </w:pPr>
      <w:r w:rsidRPr="00C6123F">
        <w:rPr>
          <w:b/>
        </w:rPr>
        <w:t>пешеходная зона:</w:t>
      </w:r>
      <w:r>
        <w:t xml:space="preserve"> территория, предназначенная для передвижения пешеходов, на ней не допускается движения транспорта за исключением специального, обслуживающего эту территорию;</w:t>
      </w:r>
    </w:p>
    <w:p w:rsidR="005D7660" w:rsidRDefault="005D7660" w:rsidP="005D7660">
      <w:pPr>
        <w:autoSpaceDE w:val="0"/>
        <w:autoSpaceDN w:val="0"/>
        <w:adjustRightInd w:val="0"/>
        <w:spacing w:after="240"/>
        <w:ind w:firstLine="540"/>
        <w:jc w:val="both"/>
      </w:pPr>
      <w:r w:rsidRPr="00C6123F">
        <w:rPr>
          <w:b/>
        </w:rPr>
        <w:t>хранение:</w:t>
      </w:r>
      <w:r>
        <w:t xml:space="preserve"> пребывание автотранспортных средств, принадлежащих постоянному населению города, по месту регистрации автотранспортных средств;</w:t>
      </w:r>
    </w:p>
    <w:p w:rsidR="005D7660" w:rsidRDefault="005D7660" w:rsidP="005D7660">
      <w:pPr>
        <w:autoSpaceDE w:val="0"/>
        <w:autoSpaceDN w:val="0"/>
        <w:adjustRightInd w:val="0"/>
        <w:spacing w:after="240"/>
        <w:ind w:firstLine="540"/>
        <w:jc w:val="both"/>
      </w:pPr>
      <w:r>
        <w:t>парковка: временное пребывание на стоянках автотранспортных средств, принадлежащих посетителям объектов различного функционального назначения;</w:t>
      </w:r>
    </w:p>
    <w:p w:rsidR="005D7660" w:rsidRDefault="005D7660" w:rsidP="005D7660">
      <w:pPr>
        <w:autoSpaceDE w:val="0"/>
        <w:autoSpaceDN w:val="0"/>
        <w:adjustRightInd w:val="0"/>
        <w:spacing w:after="240"/>
        <w:ind w:firstLine="540"/>
        <w:jc w:val="both"/>
        <w:rPr>
          <w:rFonts w:eastAsia="Calibri"/>
          <w:lang w:eastAsia="en-US"/>
        </w:rPr>
      </w:pPr>
      <w:proofErr w:type="gramStart"/>
      <w:r w:rsidRPr="002E7E42">
        <w:rPr>
          <w:rFonts w:eastAsia="Calibri"/>
          <w:b/>
          <w:lang w:eastAsia="en-US"/>
        </w:rPr>
        <w:t>автомобильная дорога</w:t>
      </w:r>
      <w:r w:rsidRPr="002E7E42">
        <w:rPr>
          <w:rFonts w:eastAsia="Calibri"/>
          <w:lang w:eastAsia="en-US"/>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5D7660" w:rsidRDefault="005D7660" w:rsidP="005D7660">
      <w:pPr>
        <w:autoSpaceDE w:val="0"/>
        <w:autoSpaceDN w:val="0"/>
        <w:adjustRightInd w:val="0"/>
        <w:spacing w:after="240"/>
        <w:ind w:firstLine="540"/>
        <w:jc w:val="both"/>
      </w:pPr>
      <w:r w:rsidRPr="00C6123F">
        <w:rPr>
          <w:b/>
        </w:rPr>
        <w:t>автостоянки:</w:t>
      </w:r>
      <w:r>
        <w:t xml:space="preserve">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 Автостоянки могут устраиваться </w:t>
      </w:r>
      <w:proofErr w:type="gramStart"/>
      <w:r>
        <w:t>внеуличными</w:t>
      </w:r>
      <w:proofErr w:type="gramEnd"/>
      <w:r>
        <w:t xml:space="preserve"> (в том числе в виде карманов при расширении проезжей части) либо уличными (на проезжей части, обозначенными разметкой);</w:t>
      </w:r>
    </w:p>
    <w:p w:rsidR="005D7660" w:rsidRDefault="005D7660" w:rsidP="005D7660">
      <w:pPr>
        <w:autoSpaceDE w:val="0"/>
        <w:autoSpaceDN w:val="0"/>
        <w:adjustRightInd w:val="0"/>
        <w:spacing w:after="240"/>
        <w:ind w:firstLine="540"/>
        <w:jc w:val="both"/>
      </w:pPr>
      <w:r w:rsidRPr="00C6123F">
        <w:rPr>
          <w:b/>
        </w:rPr>
        <w:t>гаражи-стоянки:</w:t>
      </w:r>
      <w:r>
        <w:t xml:space="preserve">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5D7660" w:rsidRPr="00C6123F" w:rsidRDefault="005D7660" w:rsidP="005D7660">
      <w:pPr>
        <w:autoSpaceDE w:val="0"/>
        <w:autoSpaceDN w:val="0"/>
        <w:adjustRightInd w:val="0"/>
        <w:spacing w:after="240"/>
        <w:ind w:firstLine="540"/>
        <w:jc w:val="both"/>
        <w:rPr>
          <w:b/>
        </w:rPr>
      </w:pPr>
      <w:r w:rsidRPr="00C6123F">
        <w:rPr>
          <w:b/>
        </w:rPr>
        <w:t>гаражи:</w:t>
      </w:r>
      <w:r>
        <w:t xml:space="preserve"> здания, предназначенные для длительного хранения, парковки, технического обслуживания автомобилей;</w:t>
      </w:r>
    </w:p>
    <w:p w:rsidR="005D7660" w:rsidRDefault="005D7660" w:rsidP="005D7660">
      <w:pPr>
        <w:autoSpaceDE w:val="0"/>
        <w:autoSpaceDN w:val="0"/>
        <w:adjustRightInd w:val="0"/>
        <w:spacing w:after="240"/>
        <w:ind w:firstLine="540"/>
        <w:jc w:val="both"/>
      </w:pPr>
      <w:r w:rsidRPr="00C6123F">
        <w:rPr>
          <w:b/>
        </w:rPr>
        <w:t>природный объект:</w:t>
      </w:r>
      <w:r>
        <w:t xml:space="preserve"> естественная экологическая система, природный ландшафт и составляющие их элементы, сохранившие свои природные свойства;</w:t>
      </w:r>
    </w:p>
    <w:p w:rsidR="005D7660" w:rsidRDefault="005D7660" w:rsidP="005D7660">
      <w:pPr>
        <w:autoSpaceDE w:val="0"/>
        <w:autoSpaceDN w:val="0"/>
        <w:adjustRightInd w:val="0"/>
        <w:spacing w:after="240"/>
        <w:ind w:firstLine="540"/>
        <w:jc w:val="both"/>
      </w:pPr>
      <w:r w:rsidRPr="00C6123F">
        <w:rPr>
          <w:b/>
        </w:rPr>
        <w:t>естественная экологическая система (экосистема):</w:t>
      </w:r>
      <w:r>
        <w:t xml:space="preserve"> объективно существующая часть природной среды, которая имеет пространственно-территориальные границы, в которой живые (растения, животные и другие организмы) и неживые ее элементы </w:t>
      </w:r>
      <w:proofErr w:type="gramStart"/>
      <w:r>
        <w:t>взаимодействуют</w:t>
      </w:r>
      <w:proofErr w:type="gramEnd"/>
      <w:r>
        <w:t xml:space="preserve"> как единое функциональное целое и связаны между собой обменом веществ и энергией;</w:t>
      </w:r>
    </w:p>
    <w:p w:rsidR="005D7660" w:rsidRDefault="005D7660" w:rsidP="005D7660">
      <w:pPr>
        <w:autoSpaceDE w:val="0"/>
        <w:autoSpaceDN w:val="0"/>
        <w:adjustRightInd w:val="0"/>
        <w:spacing w:after="240"/>
        <w:ind w:firstLine="540"/>
        <w:jc w:val="both"/>
      </w:pPr>
      <w:r w:rsidRPr="00C6123F">
        <w:rPr>
          <w:b/>
        </w:rPr>
        <w:t>природные территории:</w:t>
      </w:r>
      <w:r>
        <w:t xml:space="preserve"> территории, в пределах которых расположены природные объекты, отличающиеся присутствием экосистем (лесных, луговых, болотных, водных и др.), преобладанием местных видов растений и животных, свойственных данному природному сообществу, определенной динамикой развития и пр. Они имеют преимущественно природоохранное, </w:t>
      </w:r>
      <w:proofErr w:type="spellStart"/>
      <w:r>
        <w:t>средообразующее</w:t>
      </w:r>
      <w:proofErr w:type="spellEnd"/>
      <w:r>
        <w:t>, ресурсосберегающее, оздоровительное и рекреационное значение;</w:t>
      </w:r>
    </w:p>
    <w:p w:rsidR="005D7660" w:rsidRDefault="005D7660" w:rsidP="005D7660">
      <w:pPr>
        <w:autoSpaceDE w:val="0"/>
        <w:autoSpaceDN w:val="0"/>
        <w:adjustRightInd w:val="0"/>
        <w:spacing w:after="240"/>
        <w:ind w:firstLine="540"/>
        <w:jc w:val="both"/>
      </w:pPr>
      <w:r w:rsidRPr="00C6123F">
        <w:rPr>
          <w:b/>
        </w:rPr>
        <w:t>зоны с особыми условиями использования территорий:</w:t>
      </w:r>
      <w:r>
        <w:t xml:space="preserve">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rsidR="005D7660" w:rsidRDefault="005D7660" w:rsidP="005D7660">
      <w:pPr>
        <w:spacing w:after="240"/>
        <w:ind w:firstLine="700"/>
        <w:jc w:val="both"/>
      </w:pPr>
      <w:r w:rsidRPr="00C6123F">
        <w:rPr>
          <w:b/>
        </w:rPr>
        <w:t>зеленая зона:</w:t>
      </w:r>
      <w:r>
        <w:t xml:space="preserve"> территория лесного фонда, расположенная за пределами городской черты, занятая лесами и лесопарками, выполняющими защитные и санитарно-гигиенические функции и являющимися местом отдыха населения </w:t>
      </w:r>
      <w:hyperlink r:id="rId41" w:history="1">
        <w:r w:rsidRPr="002E7E42">
          <w:rPr>
            <w:rStyle w:val="a4"/>
          </w:rPr>
          <w:t>(ГОСТ 17.5.3.01-01-78</w:t>
        </w:r>
        <w:r>
          <w:rPr>
            <w:rStyle w:val="a4"/>
          </w:rPr>
          <w:t>)</w:t>
        </w:r>
      </w:hyperlink>
    </w:p>
    <w:p w:rsidR="005D7660" w:rsidRPr="002E7E42" w:rsidRDefault="005D7660" w:rsidP="005D7660">
      <w:pPr>
        <w:spacing w:after="240"/>
        <w:ind w:firstLine="700"/>
        <w:jc w:val="both"/>
        <w:rPr>
          <w:rFonts w:eastAsia="Calibri"/>
          <w:lang w:eastAsia="en-US"/>
        </w:rPr>
      </w:pPr>
      <w:r w:rsidRPr="002E7E42">
        <w:rPr>
          <w:rFonts w:eastAsia="Calibri"/>
          <w:b/>
          <w:lang w:eastAsia="en-US"/>
        </w:rPr>
        <w:t>места захоронения</w:t>
      </w:r>
      <w:r w:rsidRPr="002E7E42">
        <w:rPr>
          <w:rFonts w:eastAsia="Calibri"/>
          <w:lang w:eastAsia="en-US"/>
        </w:rPr>
        <w:t xml:space="preserve"> - кладбища, крематории, колумбарии, расположенные на территории населенного пункта (поселения);</w:t>
      </w:r>
    </w:p>
    <w:p w:rsidR="005D7660" w:rsidRPr="002E7E42" w:rsidRDefault="005D7660" w:rsidP="005D7660">
      <w:pPr>
        <w:spacing w:after="240"/>
        <w:ind w:firstLine="697"/>
        <w:jc w:val="both"/>
        <w:rPr>
          <w:rFonts w:eastAsia="Calibri"/>
          <w:lang w:eastAsia="en-US"/>
        </w:rPr>
      </w:pPr>
      <w:proofErr w:type="gramStart"/>
      <w:r w:rsidRPr="002E7E42">
        <w:rPr>
          <w:rFonts w:eastAsia="Calibri"/>
          <w:b/>
          <w:lang w:eastAsia="en-US"/>
        </w:rPr>
        <w:t>объекты местного значения</w:t>
      </w:r>
      <w:r w:rsidRPr="002E7E42">
        <w:rPr>
          <w:rFonts w:eastAsia="Calibri"/>
          <w:lang w:eastAsia="en-US"/>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p>
    <w:p w:rsidR="005D7660" w:rsidRPr="002E7E42" w:rsidRDefault="005D7660" w:rsidP="005D7660">
      <w:pPr>
        <w:spacing w:after="240"/>
        <w:ind w:firstLine="697"/>
        <w:jc w:val="both"/>
        <w:rPr>
          <w:rStyle w:val="WW-Absatz-Standardschriftart1111111111111111111111111"/>
        </w:rPr>
      </w:pPr>
      <w:r w:rsidRPr="002E7E42">
        <w:rPr>
          <w:b/>
        </w:rPr>
        <w:t>санитарно-защитная зона (СЗЗ)</w:t>
      </w:r>
      <w:r w:rsidRPr="002E7E42">
        <w:t xml:space="preserve"> — </w:t>
      </w:r>
      <w:hyperlink r:id="rId42" w:tooltip="Зоны с особыми условиями использования территорий" w:history="1">
        <w:r w:rsidRPr="002E7E42">
          <w:t>специальная территория с особым режимом использования</w:t>
        </w:r>
      </w:hyperlink>
      <w:r w:rsidRPr="002E7E42">
        <w:t xml:space="preserve">, которая устанавливается вокруг объектов и производств, являющихся источниками воздействия на </w:t>
      </w:r>
      <w:hyperlink r:id="rId43" w:tooltip="Среда обитания" w:history="1">
        <w:r w:rsidRPr="002E7E42">
          <w:t>среду обитания</w:t>
        </w:r>
      </w:hyperlink>
      <w:r w:rsidRPr="002E7E42">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5D7660" w:rsidRPr="002E7E42" w:rsidRDefault="005D7660" w:rsidP="005D7660">
      <w:pPr>
        <w:tabs>
          <w:tab w:val="left" w:pos="709"/>
        </w:tabs>
        <w:spacing w:after="240"/>
        <w:jc w:val="both"/>
        <w:rPr>
          <w:rFonts w:eastAsia="Calibri"/>
          <w:lang w:eastAsia="en-US"/>
        </w:rPr>
      </w:pPr>
      <w:r w:rsidRPr="002E7E42">
        <w:rPr>
          <w:rFonts w:eastAsia="Calibri"/>
          <w:lang w:eastAsia="en-US"/>
        </w:rPr>
        <w:t>Иные понятия, используемые в настоящих нормативах, употребляются в значениях, соответствующих значениям, содержащимся в Градостроительном кодексе Российской Федерации.</w:t>
      </w:r>
    </w:p>
    <w:p w:rsidR="005D7660" w:rsidRPr="00BE2AC3" w:rsidRDefault="005D7660" w:rsidP="005D7660">
      <w:pPr>
        <w:spacing w:after="200" w:line="276" w:lineRule="auto"/>
      </w:pPr>
      <w:r>
        <w:br w:type="page"/>
      </w:r>
    </w:p>
    <w:p w:rsidR="005D7660" w:rsidRPr="00BE2AC3" w:rsidRDefault="005D7660" w:rsidP="005D7660">
      <w:pPr>
        <w:ind w:firstLine="567"/>
        <w:jc w:val="both"/>
      </w:pPr>
    </w:p>
    <w:p w:rsidR="005D7660" w:rsidRDefault="005D7660" w:rsidP="00D24664">
      <w:pPr>
        <w:pStyle w:val="1"/>
      </w:pPr>
      <w:bookmarkStart w:id="65" w:name="_Toc481060548"/>
      <w:bookmarkStart w:id="66" w:name="_Toc501217749"/>
      <w:r w:rsidRPr="00BE2AC3">
        <w:t>Приложение</w:t>
      </w:r>
      <w:proofErr w:type="gramStart"/>
      <w:r w:rsidRPr="00BE2AC3">
        <w:t xml:space="preserve"> В</w:t>
      </w:r>
      <w:bookmarkEnd w:id="65"/>
      <w:bookmarkEnd w:id="66"/>
      <w:proofErr w:type="gramEnd"/>
      <w:r w:rsidRPr="00BE2AC3">
        <w:t xml:space="preserve"> </w:t>
      </w:r>
    </w:p>
    <w:p w:rsidR="005D7660" w:rsidRPr="00E831DC" w:rsidRDefault="005D7660" w:rsidP="005D7660"/>
    <w:p w:rsidR="005D7660" w:rsidRPr="003C4879" w:rsidRDefault="005D7660" w:rsidP="00D24664">
      <w:pPr>
        <w:pStyle w:val="1"/>
      </w:pPr>
      <w:bookmarkStart w:id="67" w:name="_Toc501217750"/>
      <w:r w:rsidRPr="003C4879">
        <w:t>НОРМЫ РАСЧЕТА СТОЯНОК ДЛЯ ВРЕМЕННОГО ХРАНЕНИЯ ЛЕГКОВЫХ АВТОМОБИЛЕЙ</w:t>
      </w:r>
      <w:bookmarkEnd w:id="67"/>
    </w:p>
    <w:p w:rsidR="005D7660" w:rsidRPr="00BE2AC3" w:rsidRDefault="005D7660" w:rsidP="005D7660"/>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3"/>
        <w:gridCol w:w="1871"/>
        <w:gridCol w:w="2268"/>
      </w:tblGrid>
      <w:tr w:rsidR="005D7660" w:rsidRPr="00BE2AC3" w:rsidTr="00673A7C">
        <w:trPr>
          <w:tblHeader/>
        </w:trPr>
        <w:tc>
          <w:tcPr>
            <w:tcW w:w="5443" w:type="dxa"/>
          </w:tcPr>
          <w:p w:rsidR="005D7660" w:rsidRPr="00BE2AC3" w:rsidRDefault="005D7660" w:rsidP="00673A7C">
            <w:r w:rsidRPr="00BE2AC3">
              <w:t>Объекты посещения</w:t>
            </w:r>
          </w:p>
        </w:tc>
        <w:tc>
          <w:tcPr>
            <w:tcW w:w="1871" w:type="dxa"/>
          </w:tcPr>
          <w:p w:rsidR="005D7660" w:rsidRPr="00BE2AC3" w:rsidRDefault="005D7660" w:rsidP="00673A7C">
            <w:r w:rsidRPr="00BE2AC3">
              <w:t>Расчетные единицы</w:t>
            </w:r>
          </w:p>
        </w:tc>
        <w:tc>
          <w:tcPr>
            <w:tcW w:w="2268" w:type="dxa"/>
          </w:tcPr>
          <w:p w:rsidR="005D7660" w:rsidRPr="00BE2AC3" w:rsidRDefault="005D7660" w:rsidP="00673A7C">
            <w:r w:rsidRPr="00BE2AC3">
              <w:t xml:space="preserve">Число </w:t>
            </w:r>
            <w:proofErr w:type="spellStart"/>
            <w:r w:rsidRPr="00BE2AC3">
              <w:t>машино-мест</w:t>
            </w:r>
            <w:proofErr w:type="spellEnd"/>
            <w:r w:rsidRPr="00BE2AC3">
              <w:t xml:space="preserve"> на расчетную единицу</w:t>
            </w:r>
          </w:p>
        </w:tc>
      </w:tr>
      <w:tr w:rsidR="005D7660" w:rsidRPr="00BE2AC3" w:rsidTr="00673A7C">
        <w:tc>
          <w:tcPr>
            <w:tcW w:w="5443" w:type="dxa"/>
          </w:tcPr>
          <w:p w:rsidR="005D7660" w:rsidRPr="00BE2AC3" w:rsidRDefault="005D7660" w:rsidP="00673A7C">
            <w:r w:rsidRPr="00BE2AC3">
              <w:t>Административно-управленческие учреждения</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Объекты коммерческо-деловой и финансовой сфер</w:t>
            </w:r>
          </w:p>
        </w:tc>
        <w:tc>
          <w:tcPr>
            <w:tcW w:w="1871" w:type="dxa"/>
          </w:tcPr>
          <w:p w:rsidR="005D7660" w:rsidRPr="00BE2AC3" w:rsidRDefault="005D7660" w:rsidP="00673A7C">
            <w:pPr>
              <w:jc w:val="center"/>
            </w:pPr>
            <w:r w:rsidRPr="00BE2AC3">
              <w:t>100 служащих</w:t>
            </w:r>
          </w:p>
        </w:tc>
        <w:tc>
          <w:tcPr>
            <w:tcW w:w="2268" w:type="dxa"/>
          </w:tcPr>
          <w:p w:rsidR="005D7660" w:rsidRPr="00BE2AC3" w:rsidRDefault="005D7660" w:rsidP="00673A7C">
            <w:pPr>
              <w:jc w:val="center"/>
            </w:pPr>
            <w:r w:rsidRPr="00BE2AC3">
              <w:t>20 - 35</w:t>
            </w:r>
          </w:p>
        </w:tc>
      </w:tr>
      <w:tr w:rsidR="005D7660" w:rsidRPr="00BE2AC3" w:rsidTr="00673A7C">
        <w:tc>
          <w:tcPr>
            <w:tcW w:w="5443" w:type="dxa"/>
          </w:tcPr>
          <w:p w:rsidR="005D7660" w:rsidRPr="00BE2AC3" w:rsidRDefault="005D7660" w:rsidP="00673A7C">
            <w:r w:rsidRPr="00BE2AC3">
              <w:t>Научные и проектные организации, высшие и средние специальные учебные заведения</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10 - 25</w:t>
            </w:r>
          </w:p>
        </w:tc>
      </w:tr>
      <w:tr w:rsidR="005D7660" w:rsidRPr="00BE2AC3" w:rsidTr="00673A7C">
        <w:tc>
          <w:tcPr>
            <w:tcW w:w="5443" w:type="dxa"/>
          </w:tcPr>
          <w:p w:rsidR="005D7660" w:rsidRPr="00BE2AC3" w:rsidRDefault="005D7660" w:rsidP="00673A7C">
            <w:r w:rsidRPr="00BE2AC3">
              <w:t>Промышленные и коммунально-складские объекты</w:t>
            </w:r>
          </w:p>
        </w:tc>
        <w:tc>
          <w:tcPr>
            <w:tcW w:w="1871" w:type="dxa"/>
          </w:tcPr>
          <w:p w:rsidR="005D7660" w:rsidRPr="00BE2AC3" w:rsidRDefault="005D7660" w:rsidP="00673A7C">
            <w:pPr>
              <w:jc w:val="center"/>
            </w:pPr>
            <w:r w:rsidRPr="00BE2AC3">
              <w:t>100 сотрудников</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Торговые центры, универмаги, магазины с площадью торгового зала больше 200 кв</w:t>
            </w:r>
            <w:proofErr w:type="gramStart"/>
            <w:r w:rsidRPr="00BE2AC3">
              <w:t>.м</w:t>
            </w:r>
            <w:proofErr w:type="gramEnd"/>
            <w:r w:rsidRPr="00BE2AC3">
              <w:t xml:space="preserve"> </w:t>
            </w:r>
            <w:hyperlink w:anchor="P1725" w:history="1">
              <w:r w:rsidRPr="00BE2AC3">
                <w:t>&lt;*&gt;</w:t>
              </w:r>
            </w:hyperlink>
          </w:p>
        </w:tc>
        <w:tc>
          <w:tcPr>
            <w:tcW w:w="1871" w:type="dxa"/>
          </w:tcPr>
          <w:p w:rsidR="005D7660" w:rsidRPr="00BE2AC3" w:rsidRDefault="005D7660" w:rsidP="00673A7C">
            <w:pPr>
              <w:jc w:val="center"/>
            </w:pPr>
            <w:r w:rsidRPr="00BE2AC3">
              <w:t>100 кв</w:t>
            </w:r>
            <w:proofErr w:type="gramStart"/>
            <w:r w:rsidRPr="00BE2AC3">
              <w:t>.м</w:t>
            </w:r>
            <w:proofErr w:type="gramEnd"/>
            <w:r w:rsidRPr="00BE2AC3">
              <w:t xml:space="preserve"> торговой площади</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Рынки</w:t>
            </w:r>
          </w:p>
        </w:tc>
        <w:tc>
          <w:tcPr>
            <w:tcW w:w="1871" w:type="dxa"/>
          </w:tcPr>
          <w:p w:rsidR="005D7660" w:rsidRPr="00BE2AC3" w:rsidRDefault="005D7660" w:rsidP="00673A7C">
            <w:pPr>
              <w:jc w:val="center"/>
            </w:pPr>
            <w:r w:rsidRPr="00BE2AC3">
              <w:t>100 торговых мест</w:t>
            </w:r>
          </w:p>
        </w:tc>
        <w:tc>
          <w:tcPr>
            <w:tcW w:w="2268" w:type="dxa"/>
          </w:tcPr>
          <w:p w:rsidR="005D7660" w:rsidRPr="00BE2AC3" w:rsidRDefault="005D7660" w:rsidP="00673A7C">
            <w:pPr>
              <w:jc w:val="center"/>
            </w:pPr>
            <w:r w:rsidRPr="00BE2AC3">
              <w:t>40 - 50</w:t>
            </w:r>
          </w:p>
        </w:tc>
      </w:tr>
      <w:tr w:rsidR="005D7660" w:rsidRPr="00BE2AC3" w:rsidTr="00673A7C">
        <w:tc>
          <w:tcPr>
            <w:tcW w:w="5443" w:type="dxa"/>
          </w:tcPr>
          <w:p w:rsidR="005D7660" w:rsidRPr="00BE2AC3" w:rsidRDefault="005D7660" w:rsidP="00673A7C">
            <w:r w:rsidRPr="00BE2AC3">
              <w:t>Рестораны, кафе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Театры, цирки, концертные залы; кинотеатры общегородского 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Музеи, выставки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10 - 12</w:t>
            </w:r>
          </w:p>
        </w:tc>
      </w:tr>
      <w:tr w:rsidR="005D7660" w:rsidRPr="00BE2AC3" w:rsidTr="00673A7C">
        <w:tc>
          <w:tcPr>
            <w:tcW w:w="5443" w:type="dxa"/>
          </w:tcPr>
          <w:p w:rsidR="005D7660" w:rsidRPr="00BE2AC3" w:rsidRDefault="005D7660" w:rsidP="00673A7C">
            <w:r w:rsidRPr="00BE2AC3">
              <w:t>Гостиницы высшей категории</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12 - 20</w:t>
            </w:r>
          </w:p>
        </w:tc>
      </w:tr>
      <w:tr w:rsidR="005D7660" w:rsidRPr="00BE2AC3" w:rsidTr="00673A7C">
        <w:tc>
          <w:tcPr>
            <w:tcW w:w="5443" w:type="dxa"/>
          </w:tcPr>
          <w:p w:rsidR="005D7660" w:rsidRPr="00BE2AC3" w:rsidRDefault="005D7660" w:rsidP="00673A7C">
            <w:r w:rsidRPr="00BE2AC3">
              <w:t>Прочие гостиницы</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8 - 10</w:t>
            </w:r>
          </w:p>
        </w:tc>
      </w:tr>
      <w:tr w:rsidR="005D7660" w:rsidRPr="00BE2AC3" w:rsidTr="00673A7C">
        <w:tc>
          <w:tcPr>
            <w:tcW w:w="5443" w:type="dxa"/>
          </w:tcPr>
          <w:p w:rsidR="005D7660" w:rsidRPr="00BE2AC3" w:rsidRDefault="005D7660" w:rsidP="00673A7C">
            <w:r w:rsidRPr="00BE2AC3">
              <w:t>Больницы</w:t>
            </w:r>
          </w:p>
        </w:tc>
        <w:tc>
          <w:tcPr>
            <w:tcW w:w="1871" w:type="dxa"/>
          </w:tcPr>
          <w:p w:rsidR="005D7660" w:rsidRPr="00BE2AC3" w:rsidRDefault="005D7660" w:rsidP="00673A7C">
            <w:pPr>
              <w:jc w:val="center"/>
            </w:pPr>
            <w:r w:rsidRPr="00BE2AC3">
              <w:t>100 коек</w:t>
            </w:r>
          </w:p>
        </w:tc>
        <w:tc>
          <w:tcPr>
            <w:tcW w:w="2268" w:type="dxa"/>
          </w:tcPr>
          <w:p w:rsidR="005D7660" w:rsidRPr="00BE2AC3" w:rsidRDefault="005D7660" w:rsidP="00673A7C">
            <w:pPr>
              <w:jc w:val="center"/>
            </w:pPr>
            <w:r w:rsidRPr="00BE2AC3">
              <w:t>4 - 6</w:t>
            </w:r>
          </w:p>
        </w:tc>
      </w:tr>
      <w:tr w:rsidR="005D7660" w:rsidRPr="00BE2AC3" w:rsidTr="00673A7C">
        <w:tc>
          <w:tcPr>
            <w:tcW w:w="5443" w:type="dxa"/>
          </w:tcPr>
          <w:p w:rsidR="005D7660" w:rsidRPr="00BE2AC3" w:rsidRDefault="005D7660" w:rsidP="00673A7C">
            <w:r w:rsidRPr="00BE2AC3">
              <w:t>Поликлиники</w:t>
            </w:r>
          </w:p>
        </w:tc>
        <w:tc>
          <w:tcPr>
            <w:tcW w:w="1871" w:type="dxa"/>
          </w:tcPr>
          <w:p w:rsidR="005D7660" w:rsidRPr="00BE2AC3" w:rsidRDefault="005D7660" w:rsidP="00673A7C">
            <w:pPr>
              <w:jc w:val="center"/>
            </w:pPr>
            <w:r w:rsidRPr="00BE2AC3">
              <w:t>100 посещений в смену</w:t>
            </w:r>
          </w:p>
        </w:tc>
        <w:tc>
          <w:tcPr>
            <w:tcW w:w="2268" w:type="dxa"/>
          </w:tcPr>
          <w:p w:rsidR="005D7660" w:rsidRPr="00BE2AC3" w:rsidRDefault="005D7660" w:rsidP="00673A7C">
            <w:pPr>
              <w:jc w:val="center"/>
            </w:pPr>
            <w:r w:rsidRPr="00BE2AC3">
              <w:t>2 - 3</w:t>
            </w:r>
          </w:p>
        </w:tc>
      </w:tr>
      <w:tr w:rsidR="005D7660" w:rsidRPr="00BE2AC3" w:rsidTr="00673A7C">
        <w:tc>
          <w:tcPr>
            <w:tcW w:w="5443" w:type="dxa"/>
          </w:tcPr>
          <w:p w:rsidR="005D7660" w:rsidRPr="00BE2AC3" w:rsidRDefault="005D7660" w:rsidP="00673A7C">
            <w:r w:rsidRPr="00BE2AC3">
              <w:t>Спортивные сооружения с трибунами более 500 зрителей</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4 - 10</w:t>
            </w:r>
          </w:p>
        </w:tc>
      </w:tr>
      <w:tr w:rsidR="005D7660" w:rsidRPr="00BE2AC3" w:rsidTr="00673A7C">
        <w:tc>
          <w:tcPr>
            <w:tcW w:w="5443" w:type="dxa"/>
          </w:tcPr>
          <w:p w:rsidR="005D7660" w:rsidRPr="00BE2AC3" w:rsidRDefault="005D7660" w:rsidP="00673A7C">
            <w:r w:rsidRPr="00BE2AC3">
              <w:t>Вокзалы всех типов транспорта</w:t>
            </w:r>
          </w:p>
        </w:tc>
        <w:tc>
          <w:tcPr>
            <w:tcW w:w="1871" w:type="dxa"/>
          </w:tcPr>
          <w:p w:rsidR="005D7660" w:rsidRPr="00BE2AC3" w:rsidRDefault="005D7660" w:rsidP="00673A7C">
            <w:pPr>
              <w:jc w:val="center"/>
            </w:pPr>
            <w:r w:rsidRPr="00BE2AC3">
              <w:t>100 пассажиров, в "час пик"</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Городские парки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5 - 7</w:t>
            </w:r>
          </w:p>
        </w:tc>
      </w:tr>
      <w:tr w:rsidR="005D7660" w:rsidRPr="00BE2AC3" w:rsidTr="00673A7C">
        <w:tc>
          <w:tcPr>
            <w:tcW w:w="5443" w:type="dxa"/>
          </w:tcPr>
          <w:p w:rsidR="005D7660" w:rsidRPr="00BE2AC3" w:rsidRDefault="005D7660" w:rsidP="00673A7C">
            <w:r w:rsidRPr="00BE2AC3">
              <w:t>Пляжи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15 - 20</w:t>
            </w:r>
          </w:p>
        </w:tc>
      </w:tr>
      <w:tr w:rsidR="005D7660" w:rsidRPr="00BE2AC3" w:rsidTr="00673A7C">
        <w:tc>
          <w:tcPr>
            <w:tcW w:w="5443" w:type="dxa"/>
          </w:tcPr>
          <w:p w:rsidR="005D7660" w:rsidRPr="00BE2AC3" w:rsidRDefault="005D7660" w:rsidP="00673A7C">
            <w:r w:rsidRPr="00BE2AC3">
              <w:t>Лесопарки и заповедники</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7 - 10</w:t>
            </w:r>
          </w:p>
        </w:tc>
      </w:tr>
      <w:tr w:rsidR="005D7660" w:rsidRPr="00BE2AC3" w:rsidTr="00673A7C">
        <w:tc>
          <w:tcPr>
            <w:tcW w:w="5443" w:type="dxa"/>
          </w:tcPr>
          <w:p w:rsidR="005D7660" w:rsidRPr="00BE2AC3" w:rsidRDefault="005D7660" w:rsidP="00673A7C">
            <w:r w:rsidRPr="00BE2AC3">
              <w:t>Базы отдыха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Береговые базы маломерного флота</w:t>
            </w:r>
          </w:p>
        </w:tc>
        <w:tc>
          <w:tcPr>
            <w:tcW w:w="1871" w:type="dxa"/>
          </w:tcPr>
          <w:p w:rsidR="005D7660" w:rsidRPr="00BE2AC3" w:rsidRDefault="005D7660" w:rsidP="00673A7C">
            <w:pPr>
              <w:jc w:val="center"/>
            </w:pPr>
            <w:r w:rsidRPr="00BE2AC3">
              <w:t>100 посетителей</w:t>
            </w:r>
          </w:p>
        </w:tc>
        <w:tc>
          <w:tcPr>
            <w:tcW w:w="2268" w:type="dxa"/>
          </w:tcPr>
          <w:p w:rsidR="005D7660" w:rsidRPr="00BE2AC3" w:rsidRDefault="005D7660" w:rsidP="00673A7C">
            <w:pPr>
              <w:jc w:val="center"/>
            </w:pPr>
            <w:r w:rsidRPr="00BE2AC3">
              <w:t>10 - 15</w:t>
            </w:r>
          </w:p>
        </w:tc>
      </w:tr>
      <w:tr w:rsidR="005D7660" w:rsidRPr="00BE2AC3" w:rsidTr="00673A7C">
        <w:tc>
          <w:tcPr>
            <w:tcW w:w="5443" w:type="dxa"/>
          </w:tcPr>
          <w:p w:rsidR="005D7660" w:rsidRPr="00BE2AC3" w:rsidRDefault="005D7660" w:rsidP="00673A7C">
            <w:r w:rsidRPr="00BE2AC3">
              <w:t>Дома отдыха и санатории, санатории-профилактории, базы отдыха предприятий и туристские базы</w:t>
            </w:r>
          </w:p>
        </w:tc>
        <w:tc>
          <w:tcPr>
            <w:tcW w:w="1871" w:type="dxa"/>
          </w:tcPr>
          <w:p w:rsidR="005D7660" w:rsidRPr="00BE2AC3" w:rsidRDefault="005D7660" w:rsidP="00673A7C">
            <w:pPr>
              <w:jc w:val="center"/>
            </w:pPr>
            <w:r w:rsidRPr="00BE2AC3">
              <w:t>100 отдыхающих и обслуживающего персонала</w:t>
            </w:r>
          </w:p>
        </w:tc>
        <w:tc>
          <w:tcPr>
            <w:tcW w:w="2268" w:type="dxa"/>
          </w:tcPr>
          <w:p w:rsidR="005D7660" w:rsidRPr="00BE2AC3" w:rsidRDefault="005D7660" w:rsidP="00673A7C">
            <w:pPr>
              <w:jc w:val="center"/>
            </w:pPr>
            <w:r w:rsidRPr="00BE2AC3">
              <w:t>3 - 5</w:t>
            </w:r>
          </w:p>
        </w:tc>
      </w:tr>
      <w:tr w:rsidR="005D7660" w:rsidRPr="00BE2AC3" w:rsidTr="00673A7C">
        <w:tc>
          <w:tcPr>
            <w:tcW w:w="5443" w:type="dxa"/>
          </w:tcPr>
          <w:p w:rsidR="005D7660" w:rsidRPr="00BE2AC3" w:rsidRDefault="005D7660" w:rsidP="00673A7C">
            <w:r w:rsidRPr="00BE2AC3">
              <w:t>Мотели и кемпинги</w:t>
            </w:r>
          </w:p>
        </w:tc>
        <w:tc>
          <w:tcPr>
            <w:tcW w:w="1871" w:type="dxa"/>
          </w:tcPr>
          <w:p w:rsidR="005D7660" w:rsidRPr="00BE2AC3" w:rsidRDefault="005D7660" w:rsidP="00673A7C">
            <w:pPr>
              <w:jc w:val="center"/>
            </w:pPr>
          </w:p>
        </w:tc>
        <w:tc>
          <w:tcPr>
            <w:tcW w:w="2268" w:type="dxa"/>
          </w:tcPr>
          <w:p w:rsidR="005D7660" w:rsidRPr="00BE2AC3" w:rsidRDefault="005D7660" w:rsidP="00673A7C">
            <w:pPr>
              <w:jc w:val="center"/>
            </w:pPr>
            <w:r w:rsidRPr="00BE2AC3">
              <w:t>по расчетной вместимости</w:t>
            </w:r>
          </w:p>
        </w:tc>
      </w:tr>
      <w:tr w:rsidR="005D7660" w:rsidRPr="00BE2AC3" w:rsidTr="00673A7C">
        <w:tc>
          <w:tcPr>
            <w:tcW w:w="5443" w:type="dxa"/>
          </w:tcPr>
          <w:p w:rsidR="005D7660" w:rsidRPr="00BE2AC3" w:rsidRDefault="005D7660" w:rsidP="00673A7C">
            <w:r w:rsidRPr="00BE2AC3">
              <w:t>Предприятия общественного питания, торговли, бытового обслуживания в зонах рекреационного назначения</w:t>
            </w:r>
          </w:p>
        </w:tc>
        <w:tc>
          <w:tcPr>
            <w:tcW w:w="1871" w:type="dxa"/>
          </w:tcPr>
          <w:p w:rsidR="005D7660" w:rsidRPr="00BE2AC3" w:rsidRDefault="005D7660" w:rsidP="00673A7C">
            <w:pPr>
              <w:jc w:val="center"/>
            </w:pPr>
            <w:r w:rsidRPr="00BE2AC3">
              <w:t>100 мест</w:t>
            </w:r>
          </w:p>
        </w:tc>
        <w:tc>
          <w:tcPr>
            <w:tcW w:w="2268" w:type="dxa"/>
          </w:tcPr>
          <w:p w:rsidR="005D7660" w:rsidRPr="00BE2AC3" w:rsidRDefault="005D7660" w:rsidP="00673A7C">
            <w:pPr>
              <w:jc w:val="center"/>
            </w:pPr>
            <w:r w:rsidRPr="00BE2AC3">
              <w:t>7 - 10</w:t>
            </w:r>
          </w:p>
        </w:tc>
      </w:tr>
    </w:tbl>
    <w:p w:rsidR="005D7660" w:rsidRPr="00BE2AC3" w:rsidRDefault="005D7660" w:rsidP="005D7660"/>
    <w:p w:rsidR="005D7660" w:rsidRPr="006A2C9A" w:rsidRDefault="005D7660" w:rsidP="005D7660">
      <w:pPr>
        <w:pStyle w:val="ConsPlusNormal"/>
        <w:ind w:firstLine="540"/>
        <w:jc w:val="both"/>
        <w:rPr>
          <w:rFonts w:ascii="Times New Roman" w:hAnsi="Times New Roman" w:cs="Times New Roman"/>
          <w:sz w:val="24"/>
          <w:szCs w:val="24"/>
        </w:rPr>
      </w:pPr>
      <w:r w:rsidRPr="006A2C9A">
        <w:rPr>
          <w:rFonts w:ascii="Times New Roman" w:hAnsi="Times New Roman" w:cs="Times New Roman"/>
          <w:sz w:val="24"/>
          <w:szCs w:val="24"/>
        </w:rPr>
        <w:t>Примечание.</w:t>
      </w:r>
    </w:p>
    <w:p w:rsidR="005D7660" w:rsidRPr="006A2C9A" w:rsidRDefault="005D7660" w:rsidP="005D7660">
      <w:pPr>
        <w:pStyle w:val="ConsPlusNormal"/>
        <w:ind w:firstLine="540"/>
        <w:jc w:val="both"/>
        <w:rPr>
          <w:rFonts w:ascii="Times New Roman" w:hAnsi="Times New Roman" w:cs="Times New Roman"/>
          <w:sz w:val="24"/>
          <w:szCs w:val="24"/>
        </w:rPr>
      </w:pPr>
      <w:bookmarkStart w:id="68" w:name="P1725"/>
      <w:bookmarkEnd w:id="68"/>
      <w:r w:rsidRPr="006A2C9A">
        <w:rPr>
          <w:rFonts w:ascii="Times New Roman" w:hAnsi="Times New Roman" w:cs="Times New Roman"/>
          <w:sz w:val="24"/>
          <w:szCs w:val="24"/>
        </w:rPr>
        <w:t>&lt;*&gt; Вместимость стоянок для временного хранения легковых автомобилей при торговых центрах, универмагах, магазинах с площадью торгового зала меньше 200 кв</w:t>
      </w:r>
      <w:proofErr w:type="gramStart"/>
      <w:r w:rsidRPr="006A2C9A">
        <w:rPr>
          <w:rFonts w:ascii="Times New Roman" w:hAnsi="Times New Roman" w:cs="Times New Roman"/>
          <w:sz w:val="24"/>
          <w:szCs w:val="24"/>
        </w:rPr>
        <w:t>.м</w:t>
      </w:r>
      <w:proofErr w:type="gramEnd"/>
      <w:r w:rsidRPr="006A2C9A">
        <w:rPr>
          <w:rFonts w:ascii="Times New Roman" w:hAnsi="Times New Roman" w:cs="Times New Roman"/>
          <w:sz w:val="24"/>
          <w:szCs w:val="24"/>
        </w:rPr>
        <w:t xml:space="preserve"> допускается определять из расчета 3 - 5 </w:t>
      </w:r>
      <w:proofErr w:type="spellStart"/>
      <w:r w:rsidRPr="006A2C9A">
        <w:rPr>
          <w:rFonts w:ascii="Times New Roman" w:hAnsi="Times New Roman" w:cs="Times New Roman"/>
          <w:sz w:val="24"/>
          <w:szCs w:val="24"/>
        </w:rPr>
        <w:t>машино-мест</w:t>
      </w:r>
      <w:proofErr w:type="spellEnd"/>
      <w:r w:rsidRPr="006A2C9A">
        <w:rPr>
          <w:rFonts w:ascii="Times New Roman" w:hAnsi="Times New Roman" w:cs="Times New Roman"/>
          <w:sz w:val="24"/>
          <w:szCs w:val="24"/>
        </w:rPr>
        <w:t xml:space="preserve"> на 100 кв.м торговой площади.</w:t>
      </w:r>
    </w:p>
    <w:p w:rsidR="005D7660" w:rsidRPr="00BE2AC3" w:rsidRDefault="005D7660" w:rsidP="005D7660"/>
    <w:p w:rsidR="00705CC8" w:rsidRPr="005D7660" w:rsidRDefault="00705CC8" w:rsidP="00705CC8"/>
    <w:sectPr w:rsidR="00705CC8" w:rsidRPr="005D7660" w:rsidSect="005D7660">
      <w:footerReference w:type="default" r:id="rId44"/>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A85" w:rsidRDefault="00C24A85" w:rsidP="00C77073">
      <w:r>
        <w:separator/>
      </w:r>
    </w:p>
  </w:endnote>
  <w:endnote w:type="continuationSeparator" w:id="0">
    <w:p w:rsidR="00C24A85" w:rsidRDefault="00C24A85" w:rsidP="00C77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2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44762"/>
      <w:docPartObj>
        <w:docPartGallery w:val="Page Numbers (Bottom of Page)"/>
        <w:docPartUnique/>
      </w:docPartObj>
    </w:sdtPr>
    <w:sdtContent>
      <w:p w:rsidR="00C24A85" w:rsidRDefault="00C24A85">
        <w:pPr>
          <w:pStyle w:val="afa"/>
          <w:jc w:val="right"/>
        </w:pPr>
        <w:fldSimple w:instr=" PAGE   \* MERGEFORMAT ">
          <w:r w:rsidR="00E55343">
            <w:rPr>
              <w:noProof/>
            </w:rPr>
            <w:t>3</w:t>
          </w:r>
        </w:fldSimple>
      </w:p>
    </w:sdtContent>
  </w:sdt>
  <w:p w:rsidR="00C24A85" w:rsidRDefault="00C24A85">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A85" w:rsidRDefault="00C24A85" w:rsidP="00C77073">
      <w:r>
        <w:separator/>
      </w:r>
    </w:p>
  </w:footnote>
  <w:footnote w:type="continuationSeparator" w:id="0">
    <w:p w:rsidR="00C24A85" w:rsidRDefault="00C24A85" w:rsidP="00C770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12AB9"/>
    <w:multiLevelType w:val="hybridMultilevel"/>
    <w:tmpl w:val="56A2FF4E"/>
    <w:lvl w:ilvl="0" w:tplc="0419000F">
      <w:start w:val="1"/>
      <w:numFmt w:val="bullet"/>
      <w:lvlText w:val="−"/>
      <w:lvlJc w:val="left"/>
      <w:pPr>
        <w:ind w:left="1429" w:hanging="360"/>
      </w:pPr>
      <w:rPr>
        <w:rFonts w:ascii="Times New Roman" w:hAnsi="Times New Roman" w:cs="Times New Roman" w:hint="default"/>
        <w:color w:val="auto"/>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F372F8"/>
    <w:multiLevelType w:val="hybridMultilevel"/>
    <w:tmpl w:val="C3E6EF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88B0FB5"/>
    <w:multiLevelType w:val="hybridMultilevel"/>
    <w:tmpl w:val="96D4E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2B054C"/>
    <w:multiLevelType w:val="hybridMultilevel"/>
    <w:tmpl w:val="CEBA6058"/>
    <w:lvl w:ilvl="0" w:tplc="57AE2F22">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776FD"/>
    <w:multiLevelType w:val="hybridMultilevel"/>
    <w:tmpl w:val="3FC259D6"/>
    <w:lvl w:ilvl="0" w:tplc="B598FF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8">
    <w:nsid w:val="37AF64DB"/>
    <w:multiLevelType w:val="hybridMultilevel"/>
    <w:tmpl w:val="C83C4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3C4720C5"/>
    <w:multiLevelType w:val="hybridMultilevel"/>
    <w:tmpl w:val="A38487E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503E1560"/>
    <w:multiLevelType w:val="hybridMultilevel"/>
    <w:tmpl w:val="51AEF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5E5000"/>
    <w:multiLevelType w:val="hybridMultilevel"/>
    <w:tmpl w:val="258CE454"/>
    <w:lvl w:ilvl="0" w:tplc="CAB289D0">
      <w:start w:val="1"/>
      <w:numFmt w:val="decimal"/>
      <w:lvlText w:val="%1)"/>
      <w:lvlJc w:val="left"/>
      <w:pPr>
        <w:ind w:left="517" w:hanging="375"/>
      </w:pPr>
      <w:rPr>
        <w:rFonts w:hint="default"/>
      </w:rPr>
    </w:lvl>
    <w:lvl w:ilvl="1" w:tplc="6CFC9A16" w:tentative="1">
      <w:start w:val="1"/>
      <w:numFmt w:val="lowerLetter"/>
      <w:lvlText w:val="%2."/>
      <w:lvlJc w:val="left"/>
      <w:pPr>
        <w:ind w:left="1222" w:hanging="360"/>
      </w:pPr>
    </w:lvl>
    <w:lvl w:ilvl="2" w:tplc="E0FEFE00" w:tentative="1">
      <w:start w:val="1"/>
      <w:numFmt w:val="lowerRoman"/>
      <w:lvlText w:val="%3."/>
      <w:lvlJc w:val="right"/>
      <w:pPr>
        <w:ind w:left="1942" w:hanging="180"/>
      </w:pPr>
    </w:lvl>
    <w:lvl w:ilvl="3" w:tplc="EEA01186" w:tentative="1">
      <w:start w:val="1"/>
      <w:numFmt w:val="decimal"/>
      <w:lvlText w:val="%4."/>
      <w:lvlJc w:val="left"/>
      <w:pPr>
        <w:ind w:left="2662" w:hanging="360"/>
      </w:pPr>
    </w:lvl>
    <w:lvl w:ilvl="4" w:tplc="B7C451D2" w:tentative="1">
      <w:start w:val="1"/>
      <w:numFmt w:val="lowerLetter"/>
      <w:lvlText w:val="%5."/>
      <w:lvlJc w:val="left"/>
      <w:pPr>
        <w:ind w:left="3382" w:hanging="360"/>
      </w:pPr>
    </w:lvl>
    <w:lvl w:ilvl="5" w:tplc="7A50CAA6" w:tentative="1">
      <w:start w:val="1"/>
      <w:numFmt w:val="lowerRoman"/>
      <w:lvlText w:val="%6."/>
      <w:lvlJc w:val="right"/>
      <w:pPr>
        <w:ind w:left="4102" w:hanging="180"/>
      </w:pPr>
    </w:lvl>
    <w:lvl w:ilvl="6" w:tplc="C1CAFEDE" w:tentative="1">
      <w:start w:val="1"/>
      <w:numFmt w:val="decimal"/>
      <w:lvlText w:val="%7."/>
      <w:lvlJc w:val="left"/>
      <w:pPr>
        <w:ind w:left="4822" w:hanging="360"/>
      </w:pPr>
    </w:lvl>
    <w:lvl w:ilvl="7" w:tplc="368E6232" w:tentative="1">
      <w:start w:val="1"/>
      <w:numFmt w:val="lowerLetter"/>
      <w:lvlText w:val="%8."/>
      <w:lvlJc w:val="left"/>
      <w:pPr>
        <w:ind w:left="5542" w:hanging="360"/>
      </w:pPr>
    </w:lvl>
    <w:lvl w:ilvl="8" w:tplc="9A7C3354" w:tentative="1">
      <w:start w:val="1"/>
      <w:numFmt w:val="lowerRoman"/>
      <w:lvlText w:val="%9."/>
      <w:lvlJc w:val="right"/>
      <w:pPr>
        <w:ind w:left="6262" w:hanging="180"/>
      </w:pPr>
    </w:lvl>
  </w:abstractNum>
  <w:num w:numId="1">
    <w:abstractNumId w:val="0"/>
  </w:num>
  <w:num w:numId="2">
    <w:abstractNumId w:val="12"/>
  </w:num>
  <w:num w:numId="3">
    <w:abstractNumId w:val="7"/>
  </w:num>
  <w:num w:numId="4">
    <w:abstractNumId w:val="1"/>
  </w:num>
  <w:num w:numId="5">
    <w:abstractNumId w:val="9"/>
  </w:num>
  <w:num w:numId="6">
    <w:abstractNumId w:val="3"/>
  </w:num>
  <w:num w:numId="7">
    <w:abstractNumId w:val="4"/>
  </w:num>
  <w:num w:numId="8">
    <w:abstractNumId w:val="5"/>
  </w:num>
  <w:num w:numId="9">
    <w:abstractNumId w:val="10"/>
  </w:num>
  <w:num w:numId="10">
    <w:abstractNumId w:val="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8"/>
  </w:num>
  <w:num w:numId="16">
    <w:abstractNumId w:val="9"/>
  </w:num>
  <w:num w:numId="17">
    <w:abstractNumId w:val="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C3684"/>
    <w:rsid w:val="00005427"/>
    <w:rsid w:val="000063E5"/>
    <w:rsid w:val="00007579"/>
    <w:rsid w:val="000433AE"/>
    <w:rsid w:val="00071F31"/>
    <w:rsid w:val="000759CC"/>
    <w:rsid w:val="00093135"/>
    <w:rsid w:val="0009381A"/>
    <w:rsid w:val="00095783"/>
    <w:rsid w:val="000A638D"/>
    <w:rsid w:val="000C2DAB"/>
    <w:rsid w:val="000D4A04"/>
    <w:rsid w:val="000D5283"/>
    <w:rsid w:val="000E7447"/>
    <w:rsid w:val="000F20A5"/>
    <w:rsid w:val="000F34E9"/>
    <w:rsid w:val="0011120C"/>
    <w:rsid w:val="00115BEE"/>
    <w:rsid w:val="00123266"/>
    <w:rsid w:val="00130442"/>
    <w:rsid w:val="00153A44"/>
    <w:rsid w:val="001959D9"/>
    <w:rsid w:val="001A010E"/>
    <w:rsid w:val="001B4B23"/>
    <w:rsid w:val="001B6362"/>
    <w:rsid w:val="001C3684"/>
    <w:rsid w:val="001C5927"/>
    <w:rsid w:val="001D4731"/>
    <w:rsid w:val="001D480E"/>
    <w:rsid w:val="001D7A18"/>
    <w:rsid w:val="001F301C"/>
    <w:rsid w:val="001F627E"/>
    <w:rsid w:val="00206C12"/>
    <w:rsid w:val="00222134"/>
    <w:rsid w:val="002309B3"/>
    <w:rsid w:val="0026717F"/>
    <w:rsid w:val="00276130"/>
    <w:rsid w:val="0028088C"/>
    <w:rsid w:val="0028222B"/>
    <w:rsid w:val="002836AA"/>
    <w:rsid w:val="00283BEE"/>
    <w:rsid w:val="002A0456"/>
    <w:rsid w:val="002A122B"/>
    <w:rsid w:val="002C50EE"/>
    <w:rsid w:val="002D1056"/>
    <w:rsid w:val="002F10BC"/>
    <w:rsid w:val="002F604C"/>
    <w:rsid w:val="00301136"/>
    <w:rsid w:val="00310D40"/>
    <w:rsid w:val="00340C29"/>
    <w:rsid w:val="00342695"/>
    <w:rsid w:val="00343D01"/>
    <w:rsid w:val="00356CC0"/>
    <w:rsid w:val="00360181"/>
    <w:rsid w:val="003676BA"/>
    <w:rsid w:val="00374188"/>
    <w:rsid w:val="003764B0"/>
    <w:rsid w:val="00380EA4"/>
    <w:rsid w:val="00387DDB"/>
    <w:rsid w:val="0039056A"/>
    <w:rsid w:val="003A0164"/>
    <w:rsid w:val="003A1A36"/>
    <w:rsid w:val="003A7E4F"/>
    <w:rsid w:val="003B11E4"/>
    <w:rsid w:val="003B22CE"/>
    <w:rsid w:val="003B2E2B"/>
    <w:rsid w:val="003B3880"/>
    <w:rsid w:val="003B7CC2"/>
    <w:rsid w:val="003C07AD"/>
    <w:rsid w:val="003C4879"/>
    <w:rsid w:val="003D5C62"/>
    <w:rsid w:val="00404122"/>
    <w:rsid w:val="00407261"/>
    <w:rsid w:val="00422C3B"/>
    <w:rsid w:val="00435497"/>
    <w:rsid w:val="004379AF"/>
    <w:rsid w:val="00450808"/>
    <w:rsid w:val="00462F9C"/>
    <w:rsid w:val="0047012A"/>
    <w:rsid w:val="00487306"/>
    <w:rsid w:val="004875E2"/>
    <w:rsid w:val="00493A99"/>
    <w:rsid w:val="0049526D"/>
    <w:rsid w:val="004A4096"/>
    <w:rsid w:val="004B7924"/>
    <w:rsid w:val="004C18EE"/>
    <w:rsid w:val="004F46A1"/>
    <w:rsid w:val="004F4D18"/>
    <w:rsid w:val="005056F5"/>
    <w:rsid w:val="0051032F"/>
    <w:rsid w:val="00527257"/>
    <w:rsid w:val="00532599"/>
    <w:rsid w:val="00536953"/>
    <w:rsid w:val="0055577B"/>
    <w:rsid w:val="0056520E"/>
    <w:rsid w:val="00570F87"/>
    <w:rsid w:val="00571436"/>
    <w:rsid w:val="005743C1"/>
    <w:rsid w:val="0058016F"/>
    <w:rsid w:val="00582A12"/>
    <w:rsid w:val="00583961"/>
    <w:rsid w:val="00596C4C"/>
    <w:rsid w:val="00597681"/>
    <w:rsid w:val="005A40CA"/>
    <w:rsid w:val="005B0C14"/>
    <w:rsid w:val="005B7F17"/>
    <w:rsid w:val="005C33CD"/>
    <w:rsid w:val="005D0383"/>
    <w:rsid w:val="005D7660"/>
    <w:rsid w:val="005E370C"/>
    <w:rsid w:val="006000D1"/>
    <w:rsid w:val="00600CA5"/>
    <w:rsid w:val="0060762E"/>
    <w:rsid w:val="006525CB"/>
    <w:rsid w:val="006569F3"/>
    <w:rsid w:val="00673A7C"/>
    <w:rsid w:val="00684277"/>
    <w:rsid w:val="00684B36"/>
    <w:rsid w:val="006860DC"/>
    <w:rsid w:val="006B2FA0"/>
    <w:rsid w:val="006B321D"/>
    <w:rsid w:val="006C1F4B"/>
    <w:rsid w:val="006C275B"/>
    <w:rsid w:val="006D4AC4"/>
    <w:rsid w:val="006E1C9D"/>
    <w:rsid w:val="006E6987"/>
    <w:rsid w:val="00702499"/>
    <w:rsid w:val="00705CC8"/>
    <w:rsid w:val="00724D52"/>
    <w:rsid w:val="007254C7"/>
    <w:rsid w:val="0072553D"/>
    <w:rsid w:val="007434DB"/>
    <w:rsid w:val="007462EE"/>
    <w:rsid w:val="00773293"/>
    <w:rsid w:val="0078264E"/>
    <w:rsid w:val="00791EAB"/>
    <w:rsid w:val="007937B9"/>
    <w:rsid w:val="00796A32"/>
    <w:rsid w:val="00797432"/>
    <w:rsid w:val="007A13B2"/>
    <w:rsid w:val="007A7AC5"/>
    <w:rsid w:val="007F4061"/>
    <w:rsid w:val="007F6BCF"/>
    <w:rsid w:val="008110EC"/>
    <w:rsid w:val="00832E26"/>
    <w:rsid w:val="00875E6C"/>
    <w:rsid w:val="00876EFE"/>
    <w:rsid w:val="00877908"/>
    <w:rsid w:val="00885C27"/>
    <w:rsid w:val="0089105B"/>
    <w:rsid w:val="0089329D"/>
    <w:rsid w:val="008A6F8B"/>
    <w:rsid w:val="008C7079"/>
    <w:rsid w:val="008D54AC"/>
    <w:rsid w:val="008E08C4"/>
    <w:rsid w:val="008E7235"/>
    <w:rsid w:val="00904CB9"/>
    <w:rsid w:val="0092431E"/>
    <w:rsid w:val="00930426"/>
    <w:rsid w:val="009347C6"/>
    <w:rsid w:val="0094030E"/>
    <w:rsid w:val="00944531"/>
    <w:rsid w:val="00953001"/>
    <w:rsid w:val="009665DC"/>
    <w:rsid w:val="00984923"/>
    <w:rsid w:val="00986202"/>
    <w:rsid w:val="009A058A"/>
    <w:rsid w:val="009B4064"/>
    <w:rsid w:val="009C286B"/>
    <w:rsid w:val="009D03A8"/>
    <w:rsid w:val="009F20FC"/>
    <w:rsid w:val="00A02614"/>
    <w:rsid w:val="00A065D9"/>
    <w:rsid w:val="00A115BE"/>
    <w:rsid w:val="00A278D9"/>
    <w:rsid w:val="00A4200F"/>
    <w:rsid w:val="00A42860"/>
    <w:rsid w:val="00A53F64"/>
    <w:rsid w:val="00A71E69"/>
    <w:rsid w:val="00A74682"/>
    <w:rsid w:val="00A77F6F"/>
    <w:rsid w:val="00A97BDF"/>
    <w:rsid w:val="00AA152C"/>
    <w:rsid w:val="00AB0B43"/>
    <w:rsid w:val="00AB40E4"/>
    <w:rsid w:val="00AD2572"/>
    <w:rsid w:val="00AD5BDF"/>
    <w:rsid w:val="00B00303"/>
    <w:rsid w:val="00B032F3"/>
    <w:rsid w:val="00B06D6D"/>
    <w:rsid w:val="00B07AE9"/>
    <w:rsid w:val="00B14845"/>
    <w:rsid w:val="00B154F1"/>
    <w:rsid w:val="00B34714"/>
    <w:rsid w:val="00B44856"/>
    <w:rsid w:val="00B47F61"/>
    <w:rsid w:val="00B5136B"/>
    <w:rsid w:val="00B54231"/>
    <w:rsid w:val="00B55803"/>
    <w:rsid w:val="00B67F6C"/>
    <w:rsid w:val="00B77A62"/>
    <w:rsid w:val="00B85613"/>
    <w:rsid w:val="00B859D1"/>
    <w:rsid w:val="00B865C6"/>
    <w:rsid w:val="00B9766D"/>
    <w:rsid w:val="00B97735"/>
    <w:rsid w:val="00BB3AC0"/>
    <w:rsid w:val="00BB5FE0"/>
    <w:rsid w:val="00BC45F6"/>
    <w:rsid w:val="00BD11D5"/>
    <w:rsid w:val="00BD5CBC"/>
    <w:rsid w:val="00BE2AC3"/>
    <w:rsid w:val="00BE64FD"/>
    <w:rsid w:val="00C042A7"/>
    <w:rsid w:val="00C0480C"/>
    <w:rsid w:val="00C048F9"/>
    <w:rsid w:val="00C24A85"/>
    <w:rsid w:val="00C3176C"/>
    <w:rsid w:val="00C32BF8"/>
    <w:rsid w:val="00C37A8D"/>
    <w:rsid w:val="00C50817"/>
    <w:rsid w:val="00C65391"/>
    <w:rsid w:val="00C65F4D"/>
    <w:rsid w:val="00C77073"/>
    <w:rsid w:val="00C81036"/>
    <w:rsid w:val="00C825D3"/>
    <w:rsid w:val="00C833D3"/>
    <w:rsid w:val="00C84E76"/>
    <w:rsid w:val="00C85165"/>
    <w:rsid w:val="00C92038"/>
    <w:rsid w:val="00CA4328"/>
    <w:rsid w:val="00CC3CED"/>
    <w:rsid w:val="00CD4983"/>
    <w:rsid w:val="00CE7B9B"/>
    <w:rsid w:val="00CF010A"/>
    <w:rsid w:val="00CF7B8E"/>
    <w:rsid w:val="00D014C6"/>
    <w:rsid w:val="00D02945"/>
    <w:rsid w:val="00D05989"/>
    <w:rsid w:val="00D12F77"/>
    <w:rsid w:val="00D14A17"/>
    <w:rsid w:val="00D15118"/>
    <w:rsid w:val="00D20BE9"/>
    <w:rsid w:val="00D24664"/>
    <w:rsid w:val="00D341B3"/>
    <w:rsid w:val="00D5080B"/>
    <w:rsid w:val="00D874F5"/>
    <w:rsid w:val="00D950CF"/>
    <w:rsid w:val="00D957B1"/>
    <w:rsid w:val="00DA403E"/>
    <w:rsid w:val="00DB604D"/>
    <w:rsid w:val="00DC1195"/>
    <w:rsid w:val="00DD5BDC"/>
    <w:rsid w:val="00DF07E3"/>
    <w:rsid w:val="00E13ACB"/>
    <w:rsid w:val="00E14CFE"/>
    <w:rsid w:val="00E217E6"/>
    <w:rsid w:val="00E2755F"/>
    <w:rsid w:val="00E30C78"/>
    <w:rsid w:val="00E51365"/>
    <w:rsid w:val="00E55343"/>
    <w:rsid w:val="00E56480"/>
    <w:rsid w:val="00E60C72"/>
    <w:rsid w:val="00E742C6"/>
    <w:rsid w:val="00E94525"/>
    <w:rsid w:val="00EB0BED"/>
    <w:rsid w:val="00EE1E38"/>
    <w:rsid w:val="00EF23F3"/>
    <w:rsid w:val="00EF2E55"/>
    <w:rsid w:val="00EF37E8"/>
    <w:rsid w:val="00EF7199"/>
    <w:rsid w:val="00F16663"/>
    <w:rsid w:val="00F3748B"/>
    <w:rsid w:val="00F4310F"/>
    <w:rsid w:val="00F43A49"/>
    <w:rsid w:val="00F4519E"/>
    <w:rsid w:val="00F56CC2"/>
    <w:rsid w:val="00F60D23"/>
    <w:rsid w:val="00FB442D"/>
    <w:rsid w:val="00FC5F70"/>
    <w:rsid w:val="00FF00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368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24664"/>
    <w:pPr>
      <w:keepNext/>
      <w:keepLines/>
      <w:widowControl w:val="0"/>
      <w:ind w:left="426" w:firstLine="283"/>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jc w:val="both"/>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D24664"/>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uiPriority w:val="9"/>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iPriority w:val="99"/>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link w:val="ad"/>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e">
    <w:name w:val="Body Text Indent"/>
    <w:basedOn w:val="a0"/>
    <w:link w:val="af"/>
    <w:uiPriority w:val="99"/>
    <w:semiHidden/>
    <w:unhideWhenUsed/>
    <w:rsid w:val="00724D52"/>
    <w:pPr>
      <w:spacing w:after="120"/>
      <w:ind w:left="283"/>
    </w:pPr>
  </w:style>
  <w:style w:type="character" w:customStyle="1" w:styleId="af">
    <w:name w:val="Основной текст с отступом Знак"/>
    <w:basedOn w:val="a1"/>
    <w:link w:val="ae"/>
    <w:uiPriority w:val="99"/>
    <w:semiHidden/>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0">
    <w:name w:val="footnote reference"/>
    <w:aliases w:val="Знак сноски-FN,Знак сноски 1,Ciae niinee-FN,Referencia nota al pie,Ссылка на сноску 45,Appel note de bas de page"/>
    <w:rsid w:val="00724D52"/>
    <w:rPr>
      <w:vertAlign w:val="superscript"/>
    </w:rPr>
  </w:style>
  <w:style w:type="paragraph" w:styleId="af1">
    <w:name w:val="annotation text"/>
    <w:basedOn w:val="a0"/>
    <w:link w:val="af2"/>
    <w:semiHidden/>
    <w:rsid w:val="00724D52"/>
    <w:rPr>
      <w:sz w:val="20"/>
      <w:szCs w:val="20"/>
    </w:rPr>
  </w:style>
  <w:style w:type="character" w:customStyle="1" w:styleId="af2">
    <w:name w:val="Текст примечания Знак"/>
    <w:basedOn w:val="a1"/>
    <w:link w:val="af1"/>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3">
    <w:name w:val="Body Text"/>
    <w:basedOn w:val="a0"/>
    <w:link w:val="af4"/>
    <w:rsid w:val="001A010E"/>
    <w:pPr>
      <w:suppressAutoHyphens/>
      <w:spacing w:after="120"/>
    </w:pPr>
    <w:rPr>
      <w:lang w:eastAsia="ar-SA"/>
    </w:rPr>
  </w:style>
  <w:style w:type="character" w:customStyle="1" w:styleId="af4">
    <w:name w:val="Основной текст Знак"/>
    <w:basedOn w:val="a1"/>
    <w:link w:val="af3"/>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5">
    <w:name w:val="List"/>
    <w:basedOn w:val="af3"/>
    <w:rsid w:val="00B00303"/>
    <w:rPr>
      <w:rFonts w:ascii="Arial" w:hAnsi="Arial" w:cs="Mangal"/>
    </w:rPr>
  </w:style>
  <w:style w:type="paragraph" w:customStyle="1" w:styleId="af6">
    <w:name w:val="Абзац"/>
    <w:basedOn w:val="a0"/>
    <w:link w:val="af7"/>
    <w:qFormat/>
    <w:rsid w:val="00B00303"/>
    <w:pPr>
      <w:spacing w:before="120" w:after="60"/>
      <w:ind w:firstLine="567"/>
      <w:jc w:val="both"/>
    </w:pPr>
    <w:rPr>
      <w:szCs w:val="20"/>
    </w:rPr>
  </w:style>
  <w:style w:type="character" w:customStyle="1" w:styleId="af7">
    <w:name w:val="Абзац Знак"/>
    <w:link w:val="af6"/>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jc w:val="both"/>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8">
    <w:name w:val="header"/>
    <w:basedOn w:val="a0"/>
    <w:link w:val="af9"/>
    <w:uiPriority w:val="99"/>
    <w:semiHidden/>
    <w:unhideWhenUsed/>
    <w:rsid w:val="00C77073"/>
    <w:pPr>
      <w:tabs>
        <w:tab w:val="center" w:pos="4677"/>
        <w:tab w:val="right" w:pos="9355"/>
      </w:tabs>
    </w:pPr>
  </w:style>
  <w:style w:type="character" w:customStyle="1" w:styleId="af9">
    <w:name w:val="Верхний колонтитул Знак"/>
    <w:basedOn w:val="a1"/>
    <w:link w:val="af8"/>
    <w:uiPriority w:val="99"/>
    <w:semiHidden/>
    <w:rsid w:val="00C77073"/>
    <w:rPr>
      <w:rFonts w:ascii="Times New Roman" w:eastAsia="Times New Roman" w:hAnsi="Times New Roman" w:cs="Times New Roman"/>
      <w:sz w:val="24"/>
      <w:szCs w:val="24"/>
      <w:lang w:eastAsia="ru-RU"/>
    </w:rPr>
  </w:style>
  <w:style w:type="paragraph" w:styleId="afa">
    <w:name w:val="footer"/>
    <w:basedOn w:val="a0"/>
    <w:link w:val="afb"/>
    <w:uiPriority w:val="99"/>
    <w:unhideWhenUsed/>
    <w:rsid w:val="00C77073"/>
    <w:pPr>
      <w:tabs>
        <w:tab w:val="center" w:pos="4677"/>
        <w:tab w:val="right" w:pos="9355"/>
      </w:tabs>
    </w:pPr>
  </w:style>
  <w:style w:type="character" w:customStyle="1" w:styleId="afb">
    <w:name w:val="Нижний колонтитул Знак"/>
    <w:basedOn w:val="a1"/>
    <w:link w:val="afa"/>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5"/>
      </w:numPr>
      <w:jc w:val="center"/>
    </w:pPr>
    <w:rPr>
      <w:b/>
      <w:caps/>
    </w:rPr>
  </w:style>
  <w:style w:type="paragraph" w:customStyle="1" w:styleId="S2">
    <w:name w:val="S_Заголовок 2"/>
    <w:basedOn w:val="2"/>
    <w:rsid w:val="003764B0"/>
    <w:pPr>
      <w:numPr>
        <w:ilvl w:val="1"/>
        <w:numId w:val="5"/>
      </w:numPr>
      <w:spacing w:before="0" w:beforeAutospacing="0" w:after="0"/>
      <w:jc w:val="both"/>
    </w:pPr>
    <w:rPr>
      <w:rFonts w:ascii="Times New Roman" w:hAnsi="Times New Roman"/>
      <w:bCs w:val="0"/>
      <w:sz w:val="24"/>
      <w:szCs w:val="24"/>
    </w:rPr>
  </w:style>
  <w:style w:type="paragraph" w:customStyle="1" w:styleId="S3">
    <w:name w:val="S_Заголовок 3"/>
    <w:basedOn w:val="3"/>
    <w:link w:val="S30"/>
    <w:rsid w:val="003764B0"/>
    <w:pPr>
      <w:numPr>
        <w:ilvl w:val="2"/>
        <w:numId w:val="5"/>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5"/>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6"/>
      </w:numPr>
      <w:spacing w:line="360" w:lineRule="auto"/>
      <w:jc w:val="both"/>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qFormat/>
    <w:rsid w:val="00B06D6D"/>
    <w:pPr>
      <w:spacing w:line="360" w:lineRule="auto"/>
      <w:ind w:firstLine="709"/>
      <w:jc w:val="both"/>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tabletextcenter">
    <w:name w:val="tabletextcenter"/>
    <w:basedOn w:val="a0"/>
    <w:rsid w:val="005D7660"/>
    <w:pPr>
      <w:spacing w:before="100" w:beforeAutospacing="1" w:after="100" w:afterAutospacing="1"/>
    </w:pPr>
  </w:style>
  <w:style w:type="character" w:customStyle="1" w:styleId="24">
    <w:name w:val="Основной текст 2 Знак"/>
    <w:rsid w:val="005D7660"/>
    <w:rPr>
      <w:rFonts w:ascii="Arial" w:hAnsi="Arial"/>
    </w:rPr>
  </w:style>
  <w:style w:type="character" w:customStyle="1" w:styleId="apple-converted-space">
    <w:name w:val="apple-converted-space"/>
    <w:rsid w:val="00773293"/>
  </w:style>
  <w:style w:type="character" w:customStyle="1" w:styleId="ad">
    <w:name w:val="Без интервала Знак"/>
    <w:link w:val="ac"/>
    <w:uiPriority w:val="1"/>
    <w:locked/>
    <w:rsid w:val="000759CC"/>
    <w:rPr>
      <w:rFonts w:ascii="Calibri" w:eastAsia="Calibri" w:hAnsi="Calibri" w:cs="Times New Roman"/>
    </w:rPr>
  </w:style>
  <w:style w:type="character" w:customStyle="1" w:styleId="WW8Num3z4">
    <w:name w:val="WW8Num3z4"/>
    <w:rsid w:val="006000D1"/>
  </w:style>
</w:styles>
</file>

<file path=word/webSettings.xml><?xml version="1.0" encoding="utf-8"?>
<w:webSettings xmlns:r="http://schemas.openxmlformats.org/officeDocument/2006/relationships" xmlns:w="http://schemas.openxmlformats.org/wordprocessingml/2006/main">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normacs://normacs.ru/VS05?dob=42705.000150&amp;dol=42761.617731" TargetMode="External"/><Relationship Id="rId13" Type="http://schemas.openxmlformats.org/officeDocument/2006/relationships/hyperlink" Target="consultantplus://offline/ref=B27AFF0DF29A64B3CBEC3019E88C532DD1CE9DA84B7D38467A147DB340HES7H" TargetMode="External"/><Relationship Id="rId18" Type="http://schemas.openxmlformats.org/officeDocument/2006/relationships/hyperlink" Target="consultantplus://offline/ref=2AC1CD07D471096272CD084550457A822DF97C05CB27E0C2987EB24D29E5VDJ" TargetMode="External"/><Relationship Id="rId26" Type="http://schemas.openxmlformats.org/officeDocument/2006/relationships/hyperlink" Target="http://kortkeros.ru/d/717675/d/spisok-masterov.docx" TargetMode="External"/><Relationship Id="rId39" Type="http://schemas.openxmlformats.org/officeDocument/2006/relationships/hyperlink" Target="file:///\\Server\&#1087;&#1091;&#1096;&#1082;&#1086;\Program%20Files\StroyConsultant\Temp\891.htm" TargetMode="External"/><Relationship Id="rId3" Type="http://schemas.openxmlformats.org/officeDocument/2006/relationships/styles" Target="styles.xml"/><Relationship Id="rId21" Type="http://schemas.openxmlformats.org/officeDocument/2006/relationships/hyperlink" Target="http://kortkeros.ru/d/717675/d/baza-otdyha-vizyabozh_0.docx" TargetMode="External"/><Relationship Id="rId34" Type="http://schemas.openxmlformats.org/officeDocument/2006/relationships/hyperlink" Target="consultantplus://offline/ref=319C6A339BBEDFF6E466492609EC2E9A11DA27778DB5A1BC644B1ECCB4j7dFK" TargetMode="External"/><Relationship Id="rId42"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7" Type="http://schemas.openxmlformats.org/officeDocument/2006/relationships/endnotes" Target="endnotes.xml"/><Relationship Id="rId12" Type="http://schemas.openxmlformats.org/officeDocument/2006/relationships/hyperlink" Target="consultantplus://offline/ref=B27AFF0DF29A64B3CBEC2F0CED8C532DD7C498A445236F442B4173HBS6H" TargetMode="External"/><Relationship Id="rId17" Type="http://schemas.openxmlformats.org/officeDocument/2006/relationships/hyperlink" Target="consultantplus://offline/ref=B27AFF0DF29A64B3CBEC3019E88C532DD1CE9DA84B7D38467A147DB340HES7H" TargetMode="External"/><Relationship Id="rId25" Type="http://schemas.openxmlformats.org/officeDocument/2006/relationships/hyperlink" Target="http://kortkeros.ru/d/717675/d/gost_dom-babushka-dodz.docx" TargetMode="External"/><Relationship Id="rId33" Type="http://schemas.openxmlformats.org/officeDocument/2006/relationships/hyperlink" Target="consultantplus://offline/ref=319C6A339BBEDFF6E466492609EC2E9A11D82A788CB4A1BC644B1ECCB4j7dFK" TargetMode="External"/><Relationship Id="rId38" Type="http://schemas.openxmlformats.org/officeDocument/2006/relationships/hyperlink" Target="consultantplus://offline/ref=319C6A339BBEDFF6E466492609EC2E9A11DC277C8DBBA1BC644B1ECCB4j7dF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27AFF0DF29A64B3CBEC3019E88C532DD1CE9DA84B7D38467A147DB340HES7H" TargetMode="External"/><Relationship Id="rId20" Type="http://schemas.openxmlformats.org/officeDocument/2006/relationships/image" Target="media/image3.png"/><Relationship Id="rId29" Type="http://schemas.openxmlformats.org/officeDocument/2006/relationships/hyperlink" Target="file:///C:\Users\AppData\Local\Users\mpalatkin\Downloads\&#1057;&#1055;%2042-101-2003%20&#1043;&#1040;&#1047;.doc" TargetMode="External"/><Relationship Id="rId41" Type="http://schemas.openxmlformats.org/officeDocument/2006/relationships/hyperlink" Target="consultantplus://offline/ref=545242E63FB217440F2D12DE975B03D6962DA0DB1C981CCFC65C2626A5M1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kortkeros.ru/d/717675/d/ohotnichiy-domik_0.docx" TargetMode="External"/><Relationship Id="rId32" Type="http://schemas.openxmlformats.org/officeDocument/2006/relationships/hyperlink" Target="consultantplus://offline/ref=319C6A339BBEDFF6E466492609EC2E9A11D924788ABDA1BC644B1ECCB4j7dFK" TargetMode="External"/><Relationship Id="rId37" Type="http://schemas.openxmlformats.org/officeDocument/2006/relationships/hyperlink" Target="consultantplus://offline/ref=5DF18F92855D7F5E34093D9BF16D3697606E53DCDFF520B67CB7720E22O5e0K" TargetMode="External"/><Relationship Id="rId40" Type="http://schemas.openxmlformats.org/officeDocument/2006/relationships/hyperlink" Target="file:///\\Server\&#1087;&#1091;&#1096;&#1082;&#1086;\Program%20Files\StroyConsultant\Temp\896.htm"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27AFF0DF29A64B3CBEC3019E88C532DD1CE9DA84B7D38467A147DB340HES7H" TargetMode="External"/><Relationship Id="rId23" Type="http://schemas.openxmlformats.org/officeDocument/2006/relationships/hyperlink" Target="http://kortkeros.ru/d/717675/d/sport-kompl-kortkerosskie-gorki_0.docx" TargetMode="External"/><Relationship Id="rId28"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36" Type="http://schemas.openxmlformats.org/officeDocument/2006/relationships/hyperlink" Target="consultantplus://offline/ref=319C6A339BBEDFF6E466492609EC2E9A11D82A788CB4A1BC644B1ECCB4j7dFK" TargetMode="External"/><Relationship Id="rId10" Type="http://schemas.openxmlformats.org/officeDocument/2006/relationships/hyperlink" Target="consultantplus://offline/ref=1CF48AF3F602836EF22537329EDDD6E149D67D5322F2E687B85A5FBCTEkFH" TargetMode="External"/><Relationship Id="rId19" Type="http://schemas.openxmlformats.org/officeDocument/2006/relationships/image" Target="media/image2.png"/><Relationship Id="rId31" Type="http://schemas.openxmlformats.org/officeDocument/2006/relationships/hyperlink" Target="consultantplus://offline/ref=5DF18F92855D7F5E34093D9BF16D3697606A5FDCD5F620B67CB7720E22O5e0K"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D397C2840E356AAC07B0473202C2D18844BC6F2CCB8D921D608B34324DA12FBC73FFCAF07E1C598IBS9H" TargetMode="External"/><Relationship Id="rId14" Type="http://schemas.openxmlformats.org/officeDocument/2006/relationships/hyperlink" Target="consultantplus://offline/ref=B27AFF0DF29A64B3CBEC2F0CED8C532DD7C498A445236F442B4173HBS6H" TargetMode="External"/><Relationship Id="rId22" Type="http://schemas.openxmlformats.org/officeDocument/2006/relationships/hyperlink" Target="http://kortkeros.ru/d/717675/d/baza-otdyha-boyarskaya-usadba_0.docx" TargetMode="External"/><Relationship Id="rId27"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30"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35" Type="http://schemas.openxmlformats.org/officeDocument/2006/relationships/hyperlink" Target="consultantplus://offline/ref=319C6A339BBEDFF6E466492609EC2E9A11DA217B8FB4A1BC644B1ECCB4j7dFK" TargetMode="External"/><Relationship Id="rId43" Type="http://schemas.openxmlformats.org/officeDocument/2006/relationships/hyperlink" Target="http://ru.wikipedia.org/wiki/%D0%A1%D1%80%D0%B5%D0%B4%D0%B0_%D0%BE%D0%B1%D0%B8%D1%82%D0%B0%D0%BD%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B1423-4352-49D1-ADCE-CC4F88467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61</Pages>
  <Words>22114</Words>
  <Characters>126052</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dc:creator>
  <cp:lastModifiedBy>Пушко Татьяна Геннадьевна</cp:lastModifiedBy>
  <cp:revision>78</cp:revision>
  <cp:lastPrinted>2017-12-16T14:37:00Z</cp:lastPrinted>
  <dcterms:created xsi:type="dcterms:W3CDTF">2017-04-27T09:36:00Z</dcterms:created>
  <dcterms:modified xsi:type="dcterms:W3CDTF">2017-12-16T16:59:00Z</dcterms:modified>
</cp:coreProperties>
</file>