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72"/>
        <w:gridCol w:w="4906"/>
        <w:gridCol w:w="62"/>
        <w:gridCol w:w="4493"/>
        <w:gridCol w:w="16"/>
      </w:tblGrid>
      <w:tr w:rsidR="001C243C" w:rsidRPr="00E604E7">
        <w:trPr>
          <w:gridAfter w:val="1"/>
          <w:wAfter w:w="16" w:type="dxa"/>
          <w:trHeight w:val="1347"/>
        </w:trPr>
        <w:tc>
          <w:tcPr>
            <w:tcW w:w="4978" w:type="dxa"/>
            <w:gridSpan w:val="2"/>
          </w:tcPr>
          <w:p w:rsidR="00926AFF" w:rsidRPr="00651A42" w:rsidRDefault="00926AFF" w:rsidP="00926A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Одыб</w:t>
            </w: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926AFF" w:rsidRPr="00651A42" w:rsidRDefault="00926AFF" w:rsidP="00926A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>сикт овмöдчöминса</w:t>
            </w:r>
          </w:p>
          <w:p w:rsidR="001C243C" w:rsidRPr="00E604E7" w:rsidRDefault="00926AFF" w:rsidP="00926A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4555" w:type="dxa"/>
            <w:gridSpan w:val="2"/>
          </w:tcPr>
          <w:p w:rsidR="00926AFF" w:rsidRPr="00651A42" w:rsidRDefault="001C243C" w:rsidP="00926A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AFF" w:rsidRPr="00651A42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 </w:t>
            </w:r>
          </w:p>
          <w:p w:rsidR="00926AFF" w:rsidRDefault="00926AFF" w:rsidP="00926A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</w:t>
            </w:r>
          </w:p>
          <w:p w:rsidR="001C243C" w:rsidRPr="00E604E7" w:rsidRDefault="00926AFF" w:rsidP="00926A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Нившера</w:t>
            </w:r>
            <w:r w:rsidRPr="00651A4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1C243C" w:rsidRPr="00E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C243C" w:rsidRPr="00E604E7">
        <w:trPr>
          <w:gridBefore w:val="1"/>
          <w:wBefore w:w="72" w:type="dxa"/>
          <w:cantSplit/>
          <w:trHeight w:val="751"/>
        </w:trPr>
        <w:tc>
          <w:tcPr>
            <w:tcW w:w="9477" w:type="dxa"/>
            <w:gridSpan w:val="4"/>
          </w:tcPr>
          <w:p w:rsidR="001C243C" w:rsidRPr="00E604E7" w:rsidRDefault="001C243C" w:rsidP="009460C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C243C" w:rsidRPr="00E604E7" w:rsidRDefault="001C243C" w:rsidP="009460C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C243C" w:rsidRPr="00E604E7" w:rsidRDefault="001C243C" w:rsidP="009460C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604E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ПОСТАНОВЛЕНИЕ </w:t>
            </w:r>
          </w:p>
        </w:tc>
      </w:tr>
      <w:tr w:rsidR="001C243C" w:rsidRPr="00E604E7">
        <w:trPr>
          <w:gridBefore w:val="1"/>
          <w:wBefore w:w="72" w:type="dxa"/>
          <w:cantSplit/>
          <w:trHeight w:val="237"/>
        </w:trPr>
        <w:tc>
          <w:tcPr>
            <w:tcW w:w="9477" w:type="dxa"/>
            <w:gridSpan w:val="4"/>
          </w:tcPr>
          <w:p w:rsidR="001C243C" w:rsidRPr="00E604E7" w:rsidRDefault="001C243C" w:rsidP="009460C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604E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ШУÖМ</w:t>
            </w:r>
          </w:p>
        </w:tc>
      </w:tr>
      <w:tr w:rsidR="001C243C" w:rsidRPr="00E604E7">
        <w:trPr>
          <w:gridBefore w:val="1"/>
          <w:wBefore w:w="72" w:type="dxa"/>
          <w:cantSplit/>
          <w:trHeight w:val="562"/>
        </w:trPr>
        <w:tc>
          <w:tcPr>
            <w:tcW w:w="4968" w:type="dxa"/>
            <w:gridSpan w:val="2"/>
          </w:tcPr>
          <w:p w:rsidR="001C243C" w:rsidRPr="00E604E7" w:rsidRDefault="001C243C" w:rsidP="009460C5">
            <w:pPr>
              <w:pStyle w:val="2"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  <w:r w:rsidRPr="00E604E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ноября 2015 года</w:t>
            </w:r>
          </w:p>
        </w:tc>
        <w:tc>
          <w:tcPr>
            <w:tcW w:w="4509" w:type="dxa"/>
            <w:gridSpan w:val="2"/>
          </w:tcPr>
          <w:p w:rsidR="001C243C" w:rsidRPr="00E604E7" w:rsidRDefault="001C243C" w:rsidP="009460C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59</w:t>
            </w:r>
            <w:r w:rsidRPr="00E60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1C243C" w:rsidRPr="00E604E7">
        <w:trPr>
          <w:gridBefore w:val="1"/>
          <w:wBefore w:w="72" w:type="dxa"/>
          <w:cantSplit/>
          <w:trHeight w:val="60"/>
        </w:trPr>
        <w:tc>
          <w:tcPr>
            <w:tcW w:w="9477" w:type="dxa"/>
            <w:gridSpan w:val="4"/>
          </w:tcPr>
          <w:p w:rsidR="001C243C" w:rsidRPr="00E604E7" w:rsidRDefault="001C243C" w:rsidP="00946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43C" w:rsidRPr="00E604E7" w:rsidRDefault="001C243C" w:rsidP="00946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E7">
              <w:rPr>
                <w:rFonts w:ascii="Times New Roman" w:hAnsi="Times New Roman" w:cs="Times New Roman"/>
                <w:sz w:val="28"/>
                <w:szCs w:val="28"/>
              </w:rPr>
              <w:t>(Республик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Коми, Корткеросский район, с. Нившера</w:t>
            </w:r>
            <w:r w:rsidRPr="00E604E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1C243C" w:rsidRPr="00B96B9F" w:rsidRDefault="001C243C" w:rsidP="009460C5">
      <w:pPr>
        <w:ind w:right="4495"/>
        <w:jc w:val="both"/>
        <w:rPr>
          <w:rFonts w:ascii="Times New Roman" w:hAnsi="Times New Roman" w:cs="Times New Roman"/>
          <w:sz w:val="26"/>
          <w:szCs w:val="26"/>
        </w:rPr>
      </w:pPr>
    </w:p>
    <w:p w:rsidR="001C243C" w:rsidRPr="00B96B9F" w:rsidRDefault="001C243C" w:rsidP="00923A3D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96B9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23A3D" w:rsidRPr="00923A3D">
        <w:rPr>
          <w:rFonts w:ascii="Times New Roman" w:hAnsi="Times New Roman" w:cs="Times New Roman"/>
          <w:b/>
          <w:sz w:val="28"/>
          <w:szCs w:val="28"/>
        </w:rPr>
        <w:t>«Передача муниципального имущества в безвозмездное пользование»</w:t>
      </w:r>
    </w:p>
    <w:p w:rsidR="001C243C" w:rsidRPr="00B96B9F" w:rsidRDefault="001C243C" w:rsidP="009460C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B9F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 </w:t>
      </w:r>
      <w:hyperlink r:id="rId7" w:history="1">
        <w:r w:rsidRPr="00B96B9F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B96B9F">
        <w:rPr>
          <w:rFonts w:ascii="Times New Roman" w:hAnsi="Times New Roman" w:cs="Times New Roman"/>
          <w:sz w:val="28"/>
          <w:szCs w:val="28"/>
        </w:rPr>
        <w:t xml:space="preserve">и от 06 октября 2003 года № 131-ФЗ «Об общих принципах организации местного самоуправления в Российской Федерации», от 27 июля 2010 года N 210-ФЗ "Об организации предоставления государственных и муниципальных услуг",    </w:t>
      </w:r>
    </w:p>
    <w:p w:rsidR="001C243C" w:rsidRPr="00B96B9F" w:rsidRDefault="001C243C" w:rsidP="009460C5">
      <w:pPr>
        <w:spacing w:line="240" w:lineRule="auto"/>
        <w:ind w:firstLine="54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C243C" w:rsidRPr="00B96B9F" w:rsidRDefault="001C243C" w:rsidP="009460C5">
      <w:pPr>
        <w:ind w:firstLine="54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96B9F">
        <w:rPr>
          <w:rFonts w:ascii="Times New Roman" w:hAnsi="Times New Roman" w:cs="Times New Roman"/>
          <w:b/>
          <w:bCs/>
          <w:caps/>
          <w:sz w:val="28"/>
          <w:szCs w:val="28"/>
        </w:rPr>
        <w:t>постановляЮ:</w:t>
      </w:r>
    </w:p>
    <w:p w:rsidR="001C243C" w:rsidRDefault="001C243C" w:rsidP="009460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B9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923A3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23A3D" w:rsidRPr="00923A3D">
        <w:rPr>
          <w:rFonts w:ascii="Times New Roman" w:hAnsi="Times New Roman" w:cs="Times New Roman"/>
          <w:sz w:val="28"/>
          <w:szCs w:val="28"/>
        </w:rPr>
        <w:t>Передача муниципального имущества в безвозмездное пользование»</w:t>
      </w:r>
      <w:r w:rsidRPr="00B96B9F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B96B9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C243C" w:rsidRPr="00B96B9F" w:rsidRDefault="001C243C" w:rsidP="009460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B9F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1C243C" w:rsidRPr="00B96B9F" w:rsidRDefault="001C243C" w:rsidP="009460C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C243C" w:rsidRDefault="001C243C" w:rsidP="009460C5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243C" w:rsidRDefault="001C243C" w:rsidP="009460C5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243C" w:rsidRDefault="001C243C" w:rsidP="00367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679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сельского поселения «Нившера»                                 Н.С. Изъюрова</w:t>
      </w:r>
    </w:p>
    <w:p w:rsidR="001C243C" w:rsidRPr="00367902" w:rsidRDefault="001C243C" w:rsidP="00367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243C" w:rsidRDefault="001C243C" w:rsidP="00367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A3D" w:rsidRDefault="00923A3D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A3D" w:rsidRDefault="00923A3D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A3D" w:rsidRDefault="00923A3D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A3D" w:rsidRDefault="00923A3D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A3D" w:rsidRDefault="00923A3D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243C" w:rsidRDefault="001C243C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24E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1C243C" w:rsidRDefault="001C243C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C243C" w:rsidRDefault="001C243C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«Нившера»</w:t>
      </w:r>
    </w:p>
    <w:p w:rsidR="001C243C" w:rsidRPr="00524E65" w:rsidRDefault="001C243C" w:rsidP="0094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16 ноября 2015 года № 59</w:t>
      </w:r>
    </w:p>
    <w:p w:rsid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A3D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23A3D" w:rsidRPr="00923A3D" w:rsidRDefault="00923A3D" w:rsidP="00923A3D">
      <w:pPr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A3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«Передача муниципального имущества в безвозмездное пользование»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23A3D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«Передача муниципального имущества в безвозмездное пользование»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 xml:space="preserve">» (далее – Администрация),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923A3D">
        <w:rPr>
          <w:rFonts w:ascii="Times New Roman" w:hAnsi="Times New Roman" w:cs="Times New Roman"/>
          <w:bCs/>
          <w:sz w:val="24"/>
          <w:szCs w:val="24"/>
        </w:rPr>
        <w:t xml:space="preserve">передаче муниципального имущества в аренду </w:t>
      </w:r>
      <w:r w:rsidRPr="00923A3D">
        <w:rPr>
          <w:rFonts w:ascii="Times New Roman" w:hAnsi="Times New Roman" w:cs="Times New Roman"/>
          <w:sz w:val="24"/>
          <w:szCs w:val="24"/>
        </w:rPr>
        <w:t>(далее – муниципальная услуга).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1.2. Заявителями являются физические и юридические лица, а также индивидуальные предприниматели.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1.3.</w:t>
      </w:r>
      <w:r w:rsidRPr="00923A3D">
        <w:rPr>
          <w:rFonts w:ascii="Times New Roman" w:hAnsi="Times New Roman" w:cs="Times New Roman"/>
          <w:sz w:val="24"/>
          <w:szCs w:val="24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1.4. Информация о порядке предоставления муниципальной услуги размещается:</w:t>
      </w:r>
    </w:p>
    <w:p w:rsidR="00923A3D" w:rsidRPr="00923A3D" w:rsidRDefault="00923A3D" w:rsidP="00923A3D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на информационных стендах, расположенных в Администрации;</w:t>
      </w:r>
    </w:p>
    <w:p w:rsidR="00923A3D" w:rsidRPr="00923A3D" w:rsidRDefault="00923A3D" w:rsidP="00923A3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на официальном сайте муниципального образования муниципального района «Корткеросский», в разделе «сельские поселения», далее – «</w:t>
      </w:r>
      <w:r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</w:t>
      </w:r>
      <w:r w:rsidRPr="00923A3D">
        <w:rPr>
          <w:rFonts w:ascii="Times New Roman" w:hAnsi="Times New Roman" w:cs="Times New Roman"/>
          <w:i/>
          <w:sz w:val="24"/>
          <w:szCs w:val="24"/>
        </w:rPr>
        <w:t>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(http://www.gosuslugi.ru/)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923A3D">
          <w:rPr>
            <w:rFonts w:ascii="Times New Roman" w:hAnsi="Times New Roman" w:cs="Times New Roman"/>
            <w:sz w:val="24"/>
            <w:szCs w:val="24"/>
          </w:rPr>
          <w:t>http://pgu.rkomi.ru/</w:t>
        </w:r>
      </w:hyperlink>
      <w:r w:rsidRPr="00923A3D">
        <w:rPr>
          <w:rFonts w:ascii="Times New Roman" w:hAnsi="Times New Roman" w:cs="Times New Roman"/>
          <w:sz w:val="24"/>
          <w:szCs w:val="24"/>
        </w:rPr>
        <w:t>) (далее – порталы государственных и муниципальных услуг (функций)).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Информацию о порядке предоставления муниципальной услуги  можно получить: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посредством телефонной связи по номеру Администрации</w:t>
      </w:r>
      <w:r w:rsidRPr="00923A3D">
        <w:rPr>
          <w:rFonts w:ascii="Times New Roman" w:hAnsi="Times New Roman" w:cs="Times New Roman"/>
          <w:i/>
          <w:sz w:val="24"/>
          <w:szCs w:val="24"/>
        </w:rPr>
        <w:t>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посредством факсимильного сообщения;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личном обращении в Администрации;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письменном обращении в Администрации, в том числе по электронной почте;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 должна содержать: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сведения о порядке предоставления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категории заявителей;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адрес Администрации для приема документов, необходимых для предоставления муниципальной услуги, режим работы Администрации;</w:t>
      </w:r>
      <w:r w:rsidRPr="00923A3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порядок передачи результата заявителю;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сведения, которые необходимо указать в заявлении о предоставлении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сведения о порядке обжалования действий (бездействия) и решений должностных лиц;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источник получения документов, необходимых для предоставления муниципальной услуги;</w:t>
      </w:r>
    </w:p>
    <w:p w:rsidR="00923A3D" w:rsidRPr="00923A3D" w:rsidRDefault="00923A3D" w:rsidP="00923A3D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время приема и выдачи документов.</w:t>
      </w:r>
    </w:p>
    <w:p w:rsidR="00923A3D" w:rsidRPr="00923A3D" w:rsidRDefault="00923A3D" w:rsidP="00923A3D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Консультации по процедуре предоставления муниципальной услуги осуществляются сотрудниками Администрации в соответствии с должностными инструкциями.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ответах на телефонные звонки и личные обращения сотрудники Администрации,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Устное информирование каждого обратившегося за информацией заявителя осуществляется не более 15 минут.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В случае если для подготовки ответа на устное обращение требуется более продолжительное время, сотрудник Администрации,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случае если предоставление информации, необходимой заявителю, не представляется возможным посредством телефона, сотрудник Администрации, принявший телефонный звонок, разъясняет заявителю право обратиться с письменным обращением в Администрации и требования к оформлению обращения.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Ответ на письменное обращение, поступившее в Администрацию, направляется заявителю в срок, не превышающий 30 календарных дней со дня регистрации обращения.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Публичное информирование о порядке предоставления муниципальной услуги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осуществляется посредством размещения соответствующей информации на стендах в Администрации, предоставляющем муниципальную услугу,  на официальных сайтах Администрации.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Прием документов, необходимых для предоставления муниципальной услуги, осуществляется в Администрации</w:t>
      </w:r>
      <w:r w:rsidRPr="00923A3D">
        <w:rPr>
          <w:rFonts w:ascii="Times New Roman" w:hAnsi="Times New Roman" w:cs="Times New Roman"/>
          <w:i/>
          <w:sz w:val="24"/>
          <w:szCs w:val="24"/>
        </w:rPr>
        <w:t>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Администрации содержится в Приложении № 1 к настоящему административному регламенту.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23A3D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«Передача муниципального имущества в безвозмездное пользование».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осуществляется Администрацией сельского поселения «</w:t>
      </w:r>
      <w:r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</w:t>
      </w:r>
      <w:r w:rsidRPr="00923A3D">
        <w:rPr>
          <w:rFonts w:ascii="Times New Roman" w:hAnsi="Times New Roman" w:cs="Times New Roman"/>
          <w:i/>
          <w:sz w:val="24"/>
          <w:szCs w:val="24"/>
        </w:rPr>
        <w:t>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2.3.1. Администрация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923A3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23A3D">
        <w:rPr>
          <w:rFonts w:ascii="Times New Roman" w:hAnsi="Times New Roman" w:cs="Times New Roman"/>
          <w:sz w:val="24"/>
          <w:szCs w:val="24"/>
        </w:rPr>
        <w:t>принятия решения, уведомления и выдачи результата предоставления муниципальной услуги заявителю.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2.4. Органы и организации, участвующие в предоставлении муниципальной услуги: </w:t>
      </w:r>
    </w:p>
    <w:p w:rsidR="00923A3D" w:rsidRPr="00923A3D" w:rsidRDefault="00923A3D" w:rsidP="00923A3D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2.4.1.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 xml:space="preserve">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923A3D" w:rsidRPr="00923A3D" w:rsidRDefault="00923A3D" w:rsidP="00923A3D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2.4.2.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923A3D" w:rsidRPr="00923A3D" w:rsidRDefault="00923A3D" w:rsidP="00923A3D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923A3D" w:rsidRPr="00923A3D" w:rsidRDefault="00923A3D" w:rsidP="00923A3D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923A3D" w:rsidRPr="00923A3D" w:rsidRDefault="00923A3D" w:rsidP="00923A3D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923A3D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2.5. Результатом предоставления муниципальной услуги является: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решение о передаче муниципального имущества в безвозмездное пользование (далее – решение о предоставлении муниципальной услуги) и заключение договора безвозмездного пользования муниципальным имуществом, уведомление о предоставлении муниципальной услуги;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решение об отказе в передаче муниципального имущества в безвозмездное пользование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2.6. Срок предоставления муниципальной услуги составляет: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без проведения торгов - не более 30 календарных дней, исчисляемых с момента обращения заявителя с документами, необходимыми для предоставления муниципальной услуги;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с проведением конкурса или аукциона - не более 40 календарных дней, исчисляемых с момента обращения заявителя с документами, необходимыми для предоставления муниципальной услуги. 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с момента обращения заявителя с документами, необходимыми для предоставления муниципальной услуги;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3) путем получения муниципальной преференции с согласия антимонопольной службы - не более 30 календарных дней, исчисляемых с момента обращения заявителя с документами, необходимыми для предоставления муниципальной услуги. 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Конституцией Российской Федерации (принята всенародным голосованием 12.12.1993) («Собрание законодательства Российской Федерации», 04.08.2014, № 31, ст. 4398); 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923A3D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923A3D">
        <w:rPr>
          <w:rFonts w:ascii="Times New Roman" w:hAnsi="Times New Roman" w:cs="Times New Roman"/>
          <w:sz w:val="24"/>
          <w:szCs w:val="24"/>
        </w:rPr>
        <w:t>. № 51-ФЗ (Собрание законодательства Российской Федерации, 1994, № 32, ст. 3301);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РФ» («Собрание законодательства РФ», 06.10.2003, № 40, ст. 3822);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(Российская газета, № 165, 29.07.2006);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 г.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</w:p>
    <w:p w:rsidR="00923A3D" w:rsidRPr="00923A3D" w:rsidRDefault="00923A3D" w:rsidP="00923A3D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21).</w:t>
      </w:r>
    </w:p>
    <w:p w:rsidR="00923A3D" w:rsidRPr="00923A3D" w:rsidRDefault="00923A3D" w:rsidP="00923A3D">
      <w:pPr>
        <w:pStyle w:val="ListParagraph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A3D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pStyle w:val="ConsPlusNormal"/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923A3D">
        <w:rPr>
          <w:rFonts w:ascii="Times New Roman" w:hAnsi="Times New Roman"/>
          <w:sz w:val="24"/>
          <w:szCs w:val="24"/>
        </w:rPr>
        <w:t>2.8. Для получения муниципальной услуги заявители подают в Администрацию заявление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регламенту).</w:t>
      </w:r>
    </w:p>
    <w:p w:rsidR="00923A3D" w:rsidRPr="00923A3D" w:rsidRDefault="00923A3D" w:rsidP="00923A3D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2.8.1. К указанному заявлению прилагаются следующие документы.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1. С проведением конкурса или аукциона: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заявку на участие в конкурсе или аукционе;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копию документа, удостоверяющего личность;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копии учредительных документов (для юридических лиц);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предложение о цене договора (требуется при проведении торгов в виде конкурса);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документ (копию документа), подтверждающий полномочия представителя заявителя.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 Без проведения торгов: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копию документа, удостоверяющего личность заявителя (представителя заявителя);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копию учредительных документов (для юридических лиц);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</w:t>
      </w:r>
      <w:r w:rsidRPr="00923A3D">
        <w:rPr>
          <w:rFonts w:ascii="Times New Roman" w:hAnsi="Times New Roman" w:cs="Times New Roman"/>
          <w:sz w:val="24"/>
          <w:szCs w:val="24"/>
        </w:rPr>
        <w:tab/>
        <w:t>документ (копию документа), подтверждающий полномочия представителя заявителя.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 Путем получения муниципальной преференции с согласия антимонопольной службы: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 заявление о предоставлении муниципальной преференции по рекомендуемой форме согласно приложению № 2 к настоящему административному регламенту;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• нотариально заверенные копии учредительных документов Заявителя.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2.8.2.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color w:val="000000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23A3D" w:rsidRPr="00923A3D" w:rsidRDefault="00923A3D" w:rsidP="00923A3D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лично (в Администрацию);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посредством  почтового  отправления (в Администрацию);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через порталы государственных и муниципальных услуг (функций).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A3D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юридических лиц;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индивидуальных предпринимателей;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бухгалтерский баланс (для получения муниципальной преференции).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2.10. Запрещается требовать от заявителя: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923A3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923A3D">
        <w:rPr>
          <w:rFonts w:ascii="Times New Roman" w:hAnsi="Times New Roman" w:cs="Times New Roman"/>
          <w:sz w:val="24"/>
          <w:szCs w:val="24"/>
        </w:rPr>
        <w:t>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923A3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923A3D">
        <w:rPr>
          <w:rFonts w:ascii="Times New Roman" w:hAnsi="Times New Roman" w:cs="Times New Roman"/>
          <w:sz w:val="24"/>
          <w:szCs w:val="24"/>
        </w:rPr>
        <w:t>. № 210-ФЗ «Об организации предоставления государственных и муниципальных услуг».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2.12. Приостановление предоставления муниципальной услуги не предусмотрено.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2.13. Основаниями для отказа в предоставлении муниципальной услуги являются: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наличие прямых запретов в законодательстве Российской Федерации на передачу данного объекта или объектов данного вида в безвозмездное пользование;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обременение объекта безвозмездного пользования какими-либо обязательствами;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3) необходимость использования объекта для муниципальных нужд;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4) имущество включено в план приватизации либо планируется к использованию для муниципальных нужд и в безвозмездное пользование передаваться не будет;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5) 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(аренды) имущества;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6) заявитель не имеет права на заключение договора безвозмездного пользования муниципального имущества без проведения торгов;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7) подачи заявки на участие в конкурсе или аукционе заявителем, не являющимся субъектом малого и среднего предпринимательства, либо не соответствующим требованиям, установленным частями 3 и 5 статьи 14 Федерального закона от 24.07.2007 № 209-ФЗ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8) наличия решения о ликвидации заявителя (юридического лица) или наличие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9)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 от 30.12.2001 № 195-ФЗ, на день рассмотрения заявки на участие в конкурсе или заявки на участие в аукционе;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10) заявитель не допускается конкурсной или аукционной комиссией к участию в конкурсе или аукционе в случаях: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б) невнесения задатка, если требование о внесении задатка указано в извещении о проведении конкурса или аукциона;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в) несоответствия заявки на участие в конкурсе или аукционе требованиям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2.14. Услуги, необходимые и обязательные для предоставления муниципальной услуги, отсутствуют.</w:t>
      </w:r>
    </w:p>
    <w:p w:rsidR="00923A3D" w:rsidRPr="00923A3D" w:rsidRDefault="00923A3D" w:rsidP="00923A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2.15. Услуги, необходимые и обязательные для предоставления муниципальной услуги, отсутствуют.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2.16. Муниципальная услуга предоставляется бесплатно.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2.17. 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2.18. Максимальный срок ожидания в очереди при подаче запроса о предоставлении муниципальной услуги и при получении результата составляет не более 15 минут.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2.19. Запрос и прилагаемые документы заявителя о предоставлении муниципальной услуги регистрируется в администрации поселения в день поступления.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23A3D">
        <w:rPr>
          <w:rFonts w:ascii="Times New Roman" w:hAnsi="Times New Roman" w:cs="Times New Roman"/>
          <w:b/>
          <w:bCs/>
          <w:sz w:val="24"/>
          <w:szCs w:val="24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2.20. Здание (помещение) Администрации оборудуется информационной табличкой (вывеской) с указанием полного наименования.</w:t>
      </w: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23A3D" w:rsidRPr="00923A3D" w:rsidRDefault="00923A3D" w:rsidP="00923A3D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Информационные стенды должны содержать:</w:t>
      </w:r>
    </w:p>
    <w:p w:rsidR="00923A3D" w:rsidRPr="00923A3D" w:rsidRDefault="00923A3D" w:rsidP="00923A3D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23A3D" w:rsidRPr="00923A3D" w:rsidRDefault="00923A3D" w:rsidP="00923A3D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23A3D" w:rsidRPr="00923A3D" w:rsidRDefault="00923A3D" w:rsidP="00923A3D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23A3D" w:rsidRPr="00923A3D" w:rsidRDefault="00923A3D" w:rsidP="00923A3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23A3D" w:rsidRPr="00923A3D" w:rsidRDefault="00923A3D" w:rsidP="00923A3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23A3D" w:rsidRPr="00923A3D" w:rsidRDefault="00923A3D" w:rsidP="00923A3D">
      <w:pPr>
        <w:widowControl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2.21. Показатели доступности и качества муниципальных услуг: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2"/>
        <w:gridCol w:w="1471"/>
        <w:gridCol w:w="2757"/>
      </w:tblGrid>
      <w:tr w:rsidR="00923A3D" w:rsidRPr="00923A3D" w:rsidTr="0088642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</w:p>
        </w:tc>
      </w:tr>
      <w:tr w:rsidR="00923A3D" w:rsidRPr="00923A3D" w:rsidTr="0088642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доступности</w:t>
            </w:r>
          </w:p>
        </w:tc>
      </w:tr>
      <w:tr w:rsidR="00923A3D" w:rsidRPr="00923A3D" w:rsidTr="0088642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A3D" w:rsidRPr="00923A3D" w:rsidRDefault="00923A3D" w:rsidP="0088642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A3D" w:rsidRPr="00923A3D" w:rsidRDefault="00923A3D" w:rsidP="00886423">
            <w:pPr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3A3D" w:rsidRPr="00923A3D" w:rsidTr="0088642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Показатели качества</w:t>
            </w:r>
          </w:p>
        </w:tc>
      </w:tr>
      <w:tr w:rsidR="00923A3D" w:rsidRPr="00923A3D" w:rsidTr="0088642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Удельный вес заявлений</w:t>
            </w:r>
            <w:r w:rsidRPr="00923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 рассмотренных в установленный срок</w:t>
            </w: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A3D" w:rsidRPr="00923A3D" w:rsidRDefault="00923A3D" w:rsidP="00886423">
            <w:pPr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A3D" w:rsidRPr="00923A3D" w:rsidRDefault="00923A3D" w:rsidP="00886423">
            <w:pPr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3A3D" w:rsidRPr="00923A3D" w:rsidTr="0088642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A3D" w:rsidRPr="00923A3D" w:rsidRDefault="00923A3D" w:rsidP="0088642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A3D" w:rsidRPr="00923A3D" w:rsidRDefault="00923A3D" w:rsidP="00886423">
            <w:pPr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A3D" w:rsidRPr="00923A3D" w:rsidRDefault="00923A3D" w:rsidP="00886423">
            <w:pPr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2.22. Сведения о предоставлении муниципальной услуги и форма заявления для предоставления муниципальной  услуги находится на Интернет-сайте муниципального образования муниципального района «Корткеросский», в разделе «сельские поселения», далее – «</w:t>
      </w:r>
      <w:r w:rsidR="00DE2384"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 (</w:t>
      </w:r>
      <w:r w:rsidRPr="00923A3D">
        <w:rPr>
          <w:rFonts w:ascii="Times New Roman" w:hAnsi="Times New Roman" w:cs="Times New Roman"/>
          <w:sz w:val="24"/>
          <w:szCs w:val="24"/>
          <w:shd w:val="clear" w:color="auto" w:fill="EBEBEB"/>
        </w:rPr>
        <w:t>mokortkeros@mail.ru</w:t>
      </w:r>
      <w:r w:rsidRPr="00923A3D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23A3D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23A3D" w:rsidRPr="00923A3D" w:rsidRDefault="00923A3D" w:rsidP="00923A3D">
      <w:pPr>
        <w:widowControl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1) прием и регистрация заявления о предоставлении муниципальной услуги;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муниципальной услуги или решения об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отказе в предоставлении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4) выдача заявителю результата предоставления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5) заключение договора.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Прием и регистрация заявления о предоставлении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3.2. Основанием для начала исполнения административной процедуры является обращение заявителя в Администрацию о предоставлении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Обращение заявителя в Администрацию  может осуществляться в очной и заочной форме путем подачи заявления и иных документов.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Направление заявления и документов, указанных в пункте 2.8 – 2.8.2, 2.9 (в случае, если заявитель представляет данные документы самостоятельно) административного регламента,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Администрацией.</w:t>
      </w:r>
    </w:p>
    <w:p w:rsidR="00923A3D" w:rsidRPr="00923A3D" w:rsidRDefault="00923A3D" w:rsidP="00923A3D">
      <w:pPr>
        <w:widowControl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пунктах 2.8.-2.8.2,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При направлении документов через порталы государственных и муниципальных услуг (функций) 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Администрации, либо оформлено заранее.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 просьбе обратившегося лица, заявление может быть оформлено специалистом Администрации,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прием документов, осуществляет следующие действия в ходе приема заявителя: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устанавливает предмет обращения, проверяет документ, удостоверяющий личность;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проверяет полномочия заявителя;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проверяет соответствие представленных документов требованиям, удостоверяясь, что: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- в документах нет подчисток, приписок, зачеркнутых слов и иных неоговоренных исправлений;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документы не исполнены карандашом;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принимает решение о приеме у заявителя представленных документов;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Администрации, ответственный за прием документов, помогает заявителю заполнить заявление.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Администрации, ответственный за прием документов: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923A3D" w:rsidRPr="00923A3D" w:rsidRDefault="00923A3D" w:rsidP="00923A3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Администрации,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предлагает принять меры по их устранению.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 итогам исполнения административной процедуры по приему документов в Администрации, специалист Администрации, ответственный за прием документов, формирует документы (дело) и передает его специалисту Администрации, ответственному за принятие решения.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случае, если заявитель не представил самостоятельно документы, указанные в пункте 2.9 административного регламента, специалист Администрации, ответственный за прием документов, передает документы (дело) специалисту Администрации, ответственному за межведомственное взаимодействие.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3.2.1. Критерием принятия решения является наличие заявления и прилагаемых к нему документов.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3.2.3. Результатом административной процедуры является: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прием и регистрация заявления (документов) и передача заявления (документов) специалисту Администрации,  ответственному за принятие решений.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прием и регистрация документов, представленных заявителем в Администрации и передача зарегистрированных документов специалисту Администрации,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специалистом администрации.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923A3D" w:rsidRPr="00923A3D" w:rsidRDefault="00923A3D" w:rsidP="00923A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3.3. Основанием для начала осуществления административной процедуры является получение специалистом Администрации,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межведомственное взаимодействие, не позднее дня, следующего за днем поступления заявления: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подписывает оформленный межведомственный запрос у  Главы сельского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поселения «</w:t>
      </w:r>
      <w:r w:rsidR="00DE2384"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».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регистрирует межведомственный запрос в соответствующем реестре;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Межведомственный запрос содержит: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наименование Администрации, направляющего межведомственный запрос;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 и срок ожидаемого ответа на межведомственный запрос;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осуществляется одним из следующих способов: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почтовым отправлением;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</w:t>
      </w:r>
      <w:r w:rsidRPr="00923A3D">
        <w:rPr>
          <w:rFonts w:ascii="Times New Roman" w:hAnsi="Times New Roman" w:cs="Times New Roman"/>
          <w:sz w:val="24"/>
          <w:szCs w:val="24"/>
        </w:rPr>
        <w:tab/>
        <w:t>курьером, под расписку;</w:t>
      </w: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</w:t>
      </w:r>
      <w:r w:rsidRPr="00923A3D">
        <w:rPr>
          <w:rFonts w:ascii="Times New Roman" w:hAnsi="Times New Roman" w:cs="Times New Roman"/>
          <w:sz w:val="24"/>
          <w:szCs w:val="24"/>
        </w:rPr>
        <w:tab/>
        <w:t>через СМЭВ (систему межведомственного электронного взаимодействия).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Межведомственный запрос, направляемый с использованием СМЭВ, подписывается электронной подписью специалиста Администрации, ответственного за межведомственное взаимодействие.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Администрации, осуществляет специалист Администрации, ответственный за межведомственное взаимодействие.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Администрации,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Администрации,  ответственному за принятие решения о предоставлении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Администрации, ответственным за межведомственное взаимодействие, документов и информации для направления межведомственных запросов.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3.3.3. Результатом исполнения административной процедуры является получение документов, и их направление специалисту Администрации,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специалистом администрации.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3.4. Основанием для начала исполнения административной процедуры является передача в Администрацию документов, необходимых для принятия решения.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Специалист Администрации, ответственный за принятие решения о предоставлении услуги</w:t>
      </w:r>
      <w:r w:rsidRPr="00923A3D">
        <w:rPr>
          <w:rFonts w:ascii="Times New Roman" w:hAnsi="Times New Roman" w:cs="Times New Roman"/>
          <w:i/>
          <w:sz w:val="24"/>
          <w:szCs w:val="24"/>
        </w:rPr>
        <w:t>,</w:t>
      </w:r>
      <w:r w:rsidRPr="00923A3D">
        <w:rPr>
          <w:rFonts w:ascii="Times New Roman" w:hAnsi="Times New Roman" w:cs="Times New Roman"/>
          <w:sz w:val="24"/>
          <w:szCs w:val="24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рассмотрении комплекта документов для предоставления муниципальной услуги, специалист Администрации,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923A3D" w:rsidRPr="00923A3D" w:rsidRDefault="00923A3D" w:rsidP="00923A3D">
      <w:pPr>
        <w:widowControl w:val="0"/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безвозмездного пользования муниципальным имуществом.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Конкурс (аукцион) готовится и проводится в соответствии с Правилами, утвержденными приказом Федеральной антимонопольной службы от 10 февраля </w:t>
      </w:r>
      <w:smartTag w:uri="urn:schemas-microsoft-com:office:smarttags" w:element="metricconverter">
        <w:smartTagPr>
          <w:attr w:name="ProductID" w:val="2010 г"/>
        </w:smartTagPr>
        <w:r w:rsidRPr="00923A3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923A3D">
        <w:rPr>
          <w:rFonts w:ascii="Times New Roman" w:hAnsi="Times New Roman" w:cs="Times New Roman"/>
          <w:sz w:val="24"/>
          <w:szCs w:val="24"/>
        </w:rPr>
        <w:t>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сведения о месте, дате и времени проведения аукциона,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об участниках аукциона, 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о начальной (минимальной) цене договора (цене лота), 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- последнем и предпоследнем предложениях о цене договора, 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 xml:space="preserve">- наименовании и месте нахождения (для юридического лица), фамилии, об имени, отчестве, о месте жительства (для физического лица) победителя аукциона и участника, который сделал предпоследнее предложение о цене договора. 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 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End w:id="0"/>
      <w:r w:rsidRPr="00923A3D">
        <w:rPr>
          <w:rFonts w:ascii="Times New Roman" w:hAnsi="Times New Roman" w:cs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923A3D" w:rsidRPr="00923A3D" w:rsidRDefault="00923A3D" w:rsidP="00923A3D">
      <w:pPr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В случае если аукцион признан несостоявшимся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принятие решения о предоставлении услуги</w:t>
      </w:r>
      <w:r w:rsidRPr="00923A3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23A3D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923A3D" w:rsidRPr="00923A3D" w:rsidRDefault="00923A3D" w:rsidP="00923A3D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решение о предоставлении муниципальной услуги;</w:t>
      </w:r>
    </w:p>
    <w:p w:rsidR="00923A3D" w:rsidRPr="00923A3D" w:rsidRDefault="00923A3D" w:rsidP="00923A3D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923A3D" w:rsidRPr="00923A3D" w:rsidRDefault="00923A3D" w:rsidP="00923A3D">
      <w:pPr>
        <w:pStyle w:val="ConsPlusNormal"/>
        <w:ind w:firstLine="54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923A3D">
        <w:rPr>
          <w:rFonts w:ascii="Times New Roman" w:hAnsi="Times New Roman"/>
          <w:sz w:val="24"/>
          <w:szCs w:val="24"/>
        </w:rPr>
        <w:t xml:space="preserve">Специалист Администрации, ответственный за принятие решения о предоставлении услуги, в течении </w:t>
      </w:r>
      <w:r w:rsidRPr="00923A3D">
        <w:rPr>
          <w:rFonts w:ascii="Times New Roman" w:eastAsia="Calibri" w:hAnsi="Times New Roman"/>
          <w:bCs/>
          <w:sz w:val="24"/>
          <w:szCs w:val="24"/>
        </w:rPr>
        <w:t>восьми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о</w:t>
      </w:r>
      <w:r w:rsidRPr="00923A3D">
        <w:rPr>
          <w:rFonts w:ascii="Times New Roman" w:hAnsi="Times New Roman"/>
          <w:sz w:val="24"/>
          <w:szCs w:val="24"/>
        </w:rPr>
        <w:t>существляет оформление в двух экземплярах решения о предоставлении муниципальной услуги или об отказе в предоставлении муниципальной услуги (далее - документ, являющийся результатом предоставления услуги), и передает данный документ на подпись Главе сельского поселения «</w:t>
      </w:r>
      <w:r w:rsidR="00DE2384">
        <w:rPr>
          <w:rFonts w:ascii="Times New Roman" w:hAnsi="Times New Roman"/>
          <w:sz w:val="24"/>
          <w:szCs w:val="24"/>
        </w:rPr>
        <w:t>Нившера</w:t>
      </w:r>
      <w:r w:rsidRPr="00923A3D">
        <w:rPr>
          <w:rFonts w:ascii="Times New Roman" w:hAnsi="Times New Roman"/>
          <w:sz w:val="24"/>
          <w:szCs w:val="24"/>
        </w:rPr>
        <w:t xml:space="preserve">».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Руководитель Администрации в течение одного дня подписывает </w:t>
      </w:r>
      <w:r w:rsidRPr="00923A3D">
        <w:rPr>
          <w:rFonts w:ascii="Times New Roman" w:hAnsi="Times New Roman" w:cs="Times New Roman"/>
          <w:iCs/>
          <w:sz w:val="24"/>
          <w:szCs w:val="24"/>
        </w:rPr>
        <w:t>данный документ.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случае если заявитель изъявил желание получить результат услуги в Администрации, специалист Администрации, ответственный за принятие решения о предоставлении муниципальной услуги, двух дней направляет один экземпляр документа, являющегося результатом предоставления муниципальной услуги, специалисту Администрации ответственному за выдачу результата предоставления муниципальной услуги, для выдачи его заявителю.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Второй экземпляр документа, являющегося результатом предоставления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передается специалистом, ответственным за принятие решения, в архив Администрации.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3.4.2. Максимальный срок исполнения административной процедуры составляет не более: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- 14 календарных дней (без проведения торгов);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номер);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</w:t>
      </w:r>
    </w:p>
    <w:p w:rsidR="00923A3D" w:rsidRPr="00923A3D" w:rsidRDefault="00923A3D" w:rsidP="00923A3D">
      <w:pPr>
        <w:widowControl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со дня получения из Администрации полного комплекта документов, необходимых для принятия решения.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Администрации, ответственному за выдачу результата предоставления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Результат выполнения административной процедуры фиксируется специалистом Администрации, ответственным за принятие решения. </w:t>
      </w:r>
    </w:p>
    <w:p w:rsidR="00923A3D" w:rsidRPr="00923A3D" w:rsidRDefault="00923A3D" w:rsidP="00923A3D">
      <w:pPr>
        <w:widowControl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3.5. Основанием начала исполнения административной процедуры является поступление специалисту Администрации, ответственному за выдачу результата предоставления услуги, решения</w:t>
      </w:r>
      <w:r w:rsidRPr="00923A3D">
        <w:rPr>
          <w:rFonts w:ascii="Times New Roman" w:hAnsi="Times New Roman" w:cs="Times New Roman"/>
          <w:iCs/>
          <w:sz w:val="24"/>
          <w:szCs w:val="24"/>
        </w:rPr>
        <w:t xml:space="preserve"> о предоставлении муниципальной услуги или об отказе в предоставлении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случае если заявитель изъявил желание получить результат услуги в Администрации, при поступлении документа, являющегося результатом предоставления услуги сотрудник Администрации,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Выдачу уведомления о предоставлении услуги (об отказе в предоставлении услуги) осуществляет сотрудник Администрации, ответственный за выдачу результата предоставления услуги: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случае,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3.5.2. Максимальный срок исполнения административной процедуры составляет 2 календарных дня с момента поступления специалисту Администрации, ответственному за выдачу результата предоставления услуги, документа, являющегося результатом предоставления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 решения о  предоставлении муниципальной услуги </w:t>
      </w:r>
      <w:r w:rsidRPr="00923A3D">
        <w:rPr>
          <w:rFonts w:ascii="Times New Roman" w:hAnsi="Times New Roman" w:cs="Times New Roman"/>
          <w:bCs/>
          <w:sz w:val="24"/>
          <w:szCs w:val="24"/>
        </w:rPr>
        <w:t>или решения об отказе в предоставлении муниципальной услуги</w:t>
      </w:r>
      <w:r w:rsidRPr="00923A3D">
        <w:rPr>
          <w:rFonts w:ascii="Times New Roman" w:hAnsi="Times New Roman" w:cs="Times New Roman"/>
          <w:sz w:val="24"/>
          <w:szCs w:val="24"/>
        </w:rPr>
        <w:t>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специалистом Администрации, ответственным за выдачу решения о предоставлении услуги в журнале исходящей документации.</w:t>
      </w:r>
    </w:p>
    <w:p w:rsidR="00923A3D" w:rsidRPr="00923A3D" w:rsidRDefault="00923A3D" w:rsidP="00923A3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 xml:space="preserve">Заключение договора 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3.6. Основанием для начала исполнения административной процедуры является принятие Администрацией решения о предоставлении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принятие решения о предоставлении услуги, в течение одного рабочего дня осуществляет подготовку проекта договора безвозмездного пользования муниципальным имуществом (далее – проект договора) и направляет его заявителю для подписания.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Заявитель подписывает проект договора и направляет его обратно в Администрацию.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Специалист Администрации, ответственный за принятие решения о предоставлении услуги, после получения подписанного договора безвозмездного пользования муниципальным имуществом от заявителя передает его Главе сельского поселения «</w:t>
      </w:r>
      <w:r w:rsidR="00DE2384"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 для подписания.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Руководитель Администрации в течение одного рабочего дня подписывает договор безвозмездного пользования муниципальным имуществом, проставляет на нем печать и передает его специалисту Администрации, ответственному за принятие решения о предоставлении услуги, для направления подписанного договора безвозмездного пользования муниципальным имуществом заявителю.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принятие решения о предоставлении услуги, направляет заявителю договор безвозмездного пользования муниципальным имуществом, один экземпляр передает в архив Органа.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3.6.1. Критерием принятия решения является подписание проекта договора заявителем.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3.6.2.Максимальный срок исполнения административной процедуры составляет не более 5 календарных  дней со дня принятия Администрацией решения о предоставлении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3.6.3. Результатом исполнения административной процедуры является заключение договора безвозмездного пользования муниципальным имуществом.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23A3D">
        <w:rPr>
          <w:rFonts w:ascii="Times New Roman" w:hAnsi="Times New Roman" w:cs="Times New Roman"/>
          <w:b/>
          <w:sz w:val="24"/>
          <w:szCs w:val="24"/>
        </w:rPr>
        <w:t>. Формы контроля за исполнением административного регламента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23A3D">
        <w:rPr>
          <w:rFonts w:ascii="Times New Roman" w:hAnsi="Times New Roman" w:cs="Times New Roman"/>
          <w:sz w:val="24"/>
          <w:szCs w:val="24"/>
        </w:rPr>
        <w:t>, </w:t>
      </w:r>
      <w:r w:rsidRPr="00923A3D">
        <w:rPr>
          <w:rFonts w:ascii="Times New Roman" w:hAnsi="Times New Roman" w:cs="Times New Roman"/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tabs>
          <w:tab w:val="left" w:pos="9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сельского поселения «</w:t>
      </w:r>
      <w:r w:rsidR="00DE2384"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A3D" w:rsidRPr="00923A3D" w:rsidRDefault="00923A3D" w:rsidP="00923A3D">
      <w:pPr>
        <w:widowControl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Администрации, но не реже 1 раза в 3 года.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4.3. Должностные лица Администрации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Администрации, правоохранительные органы и органы государственной власти.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в дальнейшей работе по предоставлению муниципальной услуги.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23A3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23A3D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 в досудебном порядке.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Предмет жалобы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 xml:space="preserve">актами Республики Коми, муниципальными правовыми актами;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Администрации,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5.3. Жалоба подается в письменной форме на бумажном носителе, в электронной форме в Администрацию, предоставляющую муниципальную услугу. Жалобы на решения, принятые Главой сельского поселения «</w:t>
      </w:r>
      <w:r w:rsidR="00DE2384"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», предоставляющего муниципальную услугу, подаются в вышестоящий орган (при его наличии), либо в случае его отсутствия рассматриваются непосредственно Главой сельского поселения «</w:t>
      </w:r>
      <w:r w:rsidR="00DE2384">
        <w:rPr>
          <w:rFonts w:ascii="Times New Roman" w:hAnsi="Times New Roman" w:cs="Times New Roman"/>
          <w:sz w:val="24"/>
          <w:szCs w:val="24"/>
        </w:rPr>
        <w:t>Нившера</w:t>
      </w:r>
      <w:r w:rsidRPr="00923A3D">
        <w:rPr>
          <w:rFonts w:ascii="Times New Roman" w:hAnsi="Times New Roman" w:cs="Times New Roman"/>
          <w:sz w:val="24"/>
          <w:szCs w:val="24"/>
        </w:rPr>
        <w:t>», предоставляющей муниципальную услугу.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5.4. Жалоба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Администрации.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с использованием информационно-телекоммуникационной </w:t>
      </w:r>
      <w:r w:rsidRPr="00923A3D">
        <w:rPr>
          <w:rFonts w:ascii="Times New Roman" w:hAnsi="Times New Roman" w:cs="Times New Roman"/>
          <w:sz w:val="24"/>
          <w:szCs w:val="24"/>
        </w:rPr>
        <w:lastRenderedPageBreak/>
        <w:t>сети «Интернет», официального сайта Администрации, предоставляющего муниципальную услугу, порталов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5.8. 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Сроки рассмотрения жалоб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5.10. 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5.11. Основания для приостановления рассмотрения жалобы не предусмотрены.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lastRenderedPageBreak/>
        <w:t>Результат рассмотрения жалобы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5.12. По результатам рассмотрения жалобы Администрацией  принимается  одно из следующих решений: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2) отказать в удовлетворении жалобы.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5.13. Уполномоченный на рассмотрение жалобы орган отказывает в удовлетворении жалобы в следующих случаях: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5.14.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3D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5.17. Информация о порядке подачи и рассмотрения жалобы размещается:</w:t>
      </w:r>
    </w:p>
    <w:p w:rsidR="00923A3D" w:rsidRPr="00923A3D" w:rsidRDefault="00923A3D" w:rsidP="00923A3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 информационных стендах, расположенных в Администрации;</w:t>
      </w:r>
    </w:p>
    <w:p w:rsidR="00923A3D" w:rsidRPr="00923A3D" w:rsidRDefault="00923A3D" w:rsidP="00923A3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 официальных сайтах Администрации;</w:t>
      </w:r>
    </w:p>
    <w:p w:rsidR="00923A3D" w:rsidRPr="00923A3D" w:rsidRDefault="00923A3D" w:rsidP="00923A3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на порталах государственных и муниципальных услуг (функций)</w:t>
      </w:r>
    </w:p>
    <w:p w:rsidR="00923A3D" w:rsidRPr="00923A3D" w:rsidRDefault="00923A3D" w:rsidP="00923A3D">
      <w:pPr>
        <w:widowControl w:val="0"/>
        <w:adjustRightInd w:val="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5.18. Информацию о порядке подачи и рассмотрения жалобы можно получить:</w:t>
      </w:r>
    </w:p>
    <w:p w:rsidR="00923A3D" w:rsidRPr="00923A3D" w:rsidRDefault="00923A3D" w:rsidP="00923A3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посредством телефонной связи по номеру Администрации;</w:t>
      </w:r>
    </w:p>
    <w:p w:rsidR="00923A3D" w:rsidRPr="00923A3D" w:rsidRDefault="00923A3D" w:rsidP="00923A3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посредством факсимильного сообщения;</w:t>
      </w:r>
    </w:p>
    <w:p w:rsidR="00923A3D" w:rsidRPr="00923A3D" w:rsidRDefault="00923A3D" w:rsidP="00923A3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личном обращении в Администрацию, в том числе по электронной почте;</w:t>
      </w:r>
    </w:p>
    <w:p w:rsidR="00923A3D" w:rsidRPr="00923A3D" w:rsidRDefault="00923A3D" w:rsidP="00923A3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при письменном обращении в Администрацию;</w:t>
      </w:r>
    </w:p>
    <w:p w:rsidR="00923A3D" w:rsidRPr="00923A3D" w:rsidRDefault="00923A3D" w:rsidP="00923A3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C243C" w:rsidRPr="00923A3D" w:rsidRDefault="001C243C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C243C" w:rsidRPr="00923A3D" w:rsidRDefault="001C243C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C243C" w:rsidRPr="00923A3D" w:rsidRDefault="001C243C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C243C" w:rsidRPr="00923A3D" w:rsidRDefault="001C243C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1C243C" w:rsidRPr="00923A3D" w:rsidRDefault="001C243C" w:rsidP="009460C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23A3D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«Корткеросский»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168020, Российская Федерация, Республика Коми, Корткеросский район, с.Корткерос, ул. Советская, </w:t>
            </w: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д. 194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168020, Российская Федерация, Республика Коми, Корткеросский район, с.Корткерос, ул. Советская, </w:t>
            </w: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д. 194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kortkeros@mydocuments11.ru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8(82136) 9-20-98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70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1C243C" w:rsidRPr="00923A3D" w:rsidRDefault="006833D7" w:rsidP="00946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C243C" w:rsidRPr="00923A3D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www.kortkerosskiy.mydocuments11.ru</w:t>
              </w:r>
            </w:hyperlink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Стоцкая Ольга Валериевна</w:t>
            </w:r>
          </w:p>
        </w:tc>
      </w:tr>
    </w:tbl>
    <w:p w:rsidR="001C243C" w:rsidRPr="00923A3D" w:rsidRDefault="001C243C" w:rsidP="00946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23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4"/>
        <w:gridCol w:w="4784"/>
      </w:tblGrid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8.00-18.00 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C243C" w:rsidRPr="00923A3D"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1C243C" w:rsidRPr="00923A3D" w:rsidRDefault="001C243C" w:rsidP="00946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C243C" w:rsidRPr="00923A3D" w:rsidRDefault="001C243C" w:rsidP="009460C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23A3D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Общая информация об администрации сельского поселения «</w:t>
      </w:r>
      <w:r w:rsidR="00DE2384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Нившера</w:t>
      </w:r>
      <w:r w:rsidRPr="00923A3D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»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168057, Республика Коми, Корткеросский район, с. Нившера  д.729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Корткеросский район, с.Нившера, д.729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adminivsh@bk.ru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(82136) </w:t>
            </w: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98291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kortkeros.ru</w:t>
            </w:r>
          </w:p>
        </w:tc>
      </w:tr>
      <w:tr w:rsidR="001C243C" w:rsidRPr="00923A3D">
        <w:tc>
          <w:tcPr>
            <w:tcW w:w="2608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1C243C" w:rsidRPr="00923A3D" w:rsidRDefault="001C243C" w:rsidP="009460C5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Изъюрова Нина Степановна глава</w:t>
            </w:r>
          </w:p>
        </w:tc>
      </w:tr>
    </w:tbl>
    <w:p w:rsidR="001C243C" w:rsidRPr="00923A3D" w:rsidRDefault="001C243C" w:rsidP="009460C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923A3D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График работы администрации сельского поселения «Нившера»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4084"/>
        <w:gridCol w:w="2262"/>
      </w:tblGrid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8.45 – 17.00 (13.00 – 14.00)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8.45 – 17.00 (13.00 – 14.00)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8.45 – 17.00 (13.00 – 14.00)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8.45 – 17.00 (13.00 – 14.00)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8.45 – 16.45 (13.00 – 14.00)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43C" w:rsidRPr="00923A3D">
        <w:tc>
          <w:tcPr>
            <w:tcW w:w="168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2134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23A3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182" w:type="pct"/>
          </w:tcPr>
          <w:p w:rsidR="001C243C" w:rsidRPr="00923A3D" w:rsidRDefault="001C243C" w:rsidP="009460C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3A3D" w:rsidRPr="00923A3D" w:rsidRDefault="00923A3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23A3D" w:rsidRPr="00923A3D" w:rsidRDefault="00923A3D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23A3D" w:rsidRPr="00923A3D" w:rsidRDefault="00923A3D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23A3D" w:rsidRPr="00923A3D" w:rsidRDefault="00923A3D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 xml:space="preserve"> «Передача муниципального имущества в безвозмездное пользование»</w:t>
      </w:r>
    </w:p>
    <w:tbl>
      <w:tblPr>
        <w:tblpPr w:leftFromText="180" w:rightFromText="180" w:vertAnchor="page" w:horzAnchor="margin" w:tblpY="4921"/>
        <w:tblW w:w="5000" w:type="pct"/>
        <w:tblLook w:val="00A0"/>
      </w:tblPr>
      <w:tblGrid>
        <w:gridCol w:w="1951"/>
        <w:gridCol w:w="1843"/>
        <w:gridCol w:w="991"/>
        <w:gridCol w:w="4785"/>
      </w:tblGrid>
      <w:tr w:rsidR="00DE2384" w:rsidRPr="00923A3D" w:rsidTr="00DE238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84" w:rsidRPr="00923A3D" w:rsidRDefault="00DE2384" w:rsidP="00DE23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84" w:rsidRPr="00923A3D" w:rsidRDefault="00DE2384" w:rsidP="00DE23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2384" w:rsidRPr="00923A3D" w:rsidRDefault="00DE2384" w:rsidP="00DE23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384" w:rsidRPr="00923A3D" w:rsidRDefault="00DE2384" w:rsidP="00DE23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E2384" w:rsidRPr="00923A3D" w:rsidTr="00DE238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384" w:rsidRPr="00923A3D" w:rsidRDefault="00DE2384" w:rsidP="00DE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384" w:rsidRPr="00923A3D" w:rsidRDefault="00DE2384" w:rsidP="00DE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E2384" w:rsidRPr="00923A3D" w:rsidRDefault="00DE2384" w:rsidP="00DE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384" w:rsidRPr="00923A3D" w:rsidRDefault="00DE2384" w:rsidP="00DE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E2384" w:rsidRDefault="00DE2384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Pr="00923A3D" w:rsidRDefault="00DE2384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A3D" w:rsidRPr="00923A3D" w:rsidRDefault="00923A3D" w:rsidP="00923A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Pr="00923A3D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ЗАЯВЛЕНИЕ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соответствии с &lt;</w:t>
      </w:r>
      <w:r w:rsidRPr="00923A3D">
        <w:rPr>
          <w:rFonts w:ascii="Times New Roman" w:hAnsi="Times New Roman" w:cs="Times New Roman"/>
          <w:i/>
          <w:sz w:val="24"/>
          <w:szCs w:val="24"/>
        </w:rPr>
        <w:t>указать нормативно-правовое основание предоставления муниципальной услуги</w:t>
      </w:r>
      <w:r w:rsidRPr="00923A3D">
        <w:rPr>
          <w:rFonts w:ascii="Times New Roman" w:hAnsi="Times New Roman" w:cs="Times New Roman"/>
          <w:sz w:val="24"/>
          <w:szCs w:val="24"/>
        </w:rPr>
        <w:t>&gt; прошу предоставить в безвозмездное пользование муниципальное имущество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(нежилое помещение, здание, строение, сооружение)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 адресу 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общей площадью ____________ для пользования 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(цель, назначение, вид деятельности)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4"/>
        <w:gridCol w:w="612"/>
        <w:gridCol w:w="848"/>
        <w:gridCol w:w="316"/>
        <w:gridCol w:w="1338"/>
        <w:gridCol w:w="179"/>
        <w:gridCol w:w="1038"/>
        <w:gridCol w:w="1180"/>
        <w:gridCol w:w="1504"/>
        <w:gridCol w:w="2045"/>
      </w:tblGrid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57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A3D" w:rsidRPr="00923A3D" w:rsidRDefault="00923A3D" w:rsidP="00923A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887"/>
        <w:gridCol w:w="5103"/>
      </w:tblGrid>
      <w:tr w:rsidR="00923A3D" w:rsidRPr="00923A3D" w:rsidTr="0088642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923A3D" w:rsidRPr="00923A3D" w:rsidRDefault="00923A3D" w:rsidP="00923A3D">
      <w:pPr>
        <w:rPr>
          <w:rFonts w:ascii="Times New Roman" w:hAnsi="Times New Roman" w:cs="Times New Roman"/>
          <w:sz w:val="24"/>
          <w:szCs w:val="24"/>
        </w:rPr>
      </w:pPr>
    </w:p>
    <w:p w:rsidR="00923A3D" w:rsidRDefault="00923A3D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E2384" w:rsidRPr="00923A3D" w:rsidRDefault="00DE2384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923A3D" w:rsidRPr="00923A3D" w:rsidRDefault="00923A3D" w:rsidP="00923A3D">
      <w:pPr>
        <w:shd w:val="clear" w:color="auto" w:fill="FFFFFF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23A3D" w:rsidRPr="00923A3D" w:rsidRDefault="00923A3D" w:rsidP="00923A3D">
      <w:pPr>
        <w:shd w:val="clear" w:color="auto" w:fill="FFFFFF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23A3D" w:rsidRPr="00923A3D" w:rsidRDefault="00923A3D" w:rsidP="00923A3D">
      <w:pPr>
        <w:shd w:val="clear" w:color="auto" w:fill="FFFFFF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«Передача муниципального имущества в безвозмездное пользование»</w:t>
      </w:r>
    </w:p>
    <w:p w:rsidR="00923A3D" w:rsidRPr="00923A3D" w:rsidRDefault="00923A3D" w:rsidP="00923A3D">
      <w:pPr>
        <w:shd w:val="clear" w:color="auto" w:fill="FFFFFF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923A3D" w:rsidRPr="00923A3D" w:rsidTr="00886423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0A0"/>
            </w:tblPr>
            <w:tblGrid>
              <w:gridCol w:w="1950"/>
              <w:gridCol w:w="1843"/>
              <w:gridCol w:w="992"/>
              <w:gridCol w:w="4786"/>
            </w:tblGrid>
            <w:tr w:rsidR="00923A3D" w:rsidRPr="00923A3D" w:rsidTr="0088642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23A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23A3D" w:rsidRPr="00923A3D" w:rsidTr="0088642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923A3D" w:rsidRPr="00923A3D" w:rsidRDefault="00923A3D" w:rsidP="0088642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23A3D" w:rsidRPr="00923A3D" w:rsidRDefault="00923A3D" w:rsidP="0088642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3A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923A3D" w:rsidRPr="00923A3D" w:rsidRDefault="00923A3D" w:rsidP="0088642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23A3D" w:rsidRPr="00923A3D" w:rsidRDefault="00923A3D" w:rsidP="008864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E2384" w:rsidRPr="00923A3D" w:rsidRDefault="00DE2384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ЗАЯВЛЕНИЕ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В соответствии с &lt;</w:t>
      </w:r>
      <w:r w:rsidRPr="00923A3D">
        <w:rPr>
          <w:rFonts w:ascii="Times New Roman" w:hAnsi="Times New Roman" w:cs="Times New Roman"/>
          <w:i/>
          <w:sz w:val="24"/>
          <w:szCs w:val="24"/>
        </w:rPr>
        <w:t>указать нормативно-правовое основание предоставления муниципальной услуги</w:t>
      </w:r>
      <w:r w:rsidRPr="00923A3D">
        <w:rPr>
          <w:rFonts w:ascii="Times New Roman" w:hAnsi="Times New Roman" w:cs="Times New Roman"/>
          <w:sz w:val="24"/>
          <w:szCs w:val="24"/>
        </w:rPr>
        <w:t>&gt; прошу предоставить в безвозмездное пользование муниципальное имущество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(нежилое помещение, здание, строение, сооружение)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по адресу 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общей площадью ____________ для пользования 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23A3D" w:rsidRPr="00923A3D" w:rsidRDefault="00923A3D" w:rsidP="00923A3D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3A3D" w:rsidRPr="00923A3D" w:rsidRDefault="00923A3D" w:rsidP="00886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A3D" w:rsidRPr="00923A3D" w:rsidRDefault="00923A3D" w:rsidP="00923A3D">
      <w:pPr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887"/>
        <w:gridCol w:w="5103"/>
      </w:tblGrid>
      <w:tr w:rsidR="00923A3D" w:rsidRPr="00923A3D" w:rsidTr="0088642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A3D" w:rsidRPr="00923A3D" w:rsidRDefault="00923A3D" w:rsidP="00886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3D" w:rsidRPr="00923A3D" w:rsidTr="0088642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A3D" w:rsidRPr="00923A3D" w:rsidRDefault="00923A3D" w:rsidP="0088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D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923A3D" w:rsidRPr="00923A3D" w:rsidRDefault="00923A3D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23A3D" w:rsidRDefault="00923A3D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384" w:rsidRPr="00923A3D" w:rsidRDefault="00DE2384" w:rsidP="00923A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923A3D" w:rsidRPr="00923A3D" w:rsidRDefault="00923A3D" w:rsidP="00923A3D">
      <w:pPr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23A3D" w:rsidRPr="00923A3D" w:rsidRDefault="00923A3D" w:rsidP="00923A3D">
      <w:pPr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23A3D" w:rsidRPr="00923A3D" w:rsidRDefault="00923A3D" w:rsidP="00923A3D">
      <w:pPr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3A3D">
        <w:rPr>
          <w:rFonts w:ascii="Times New Roman" w:hAnsi="Times New Roman" w:cs="Times New Roman"/>
          <w:sz w:val="24"/>
          <w:szCs w:val="24"/>
        </w:rPr>
        <w:t>«Передача муниципального имущества в безвозмездное пользование»</w:t>
      </w:r>
    </w:p>
    <w:p w:rsidR="00923A3D" w:rsidRPr="00923A3D" w:rsidRDefault="00923A3D" w:rsidP="00923A3D">
      <w:pPr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A3D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A3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923A3D" w:rsidRPr="00923A3D" w:rsidRDefault="00923A3D" w:rsidP="00923A3D">
      <w:pPr>
        <w:widowControl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3A3D" w:rsidRPr="00923A3D" w:rsidRDefault="00923A3D" w:rsidP="00923A3D">
      <w:pPr>
        <w:tabs>
          <w:tab w:val="left" w:pos="348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A3D" w:rsidRPr="00923A3D" w:rsidRDefault="00DE2384" w:rsidP="00923A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05475" cy="58388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A3D" w:rsidRPr="00923A3D" w:rsidRDefault="00923A3D" w:rsidP="00923A3D">
      <w:pPr>
        <w:rPr>
          <w:rFonts w:ascii="Times New Roman" w:hAnsi="Times New Roman" w:cs="Times New Roman"/>
          <w:sz w:val="24"/>
          <w:szCs w:val="24"/>
        </w:rPr>
      </w:pPr>
    </w:p>
    <w:sectPr w:rsidR="00923A3D" w:rsidRPr="00923A3D" w:rsidSect="00923A3D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C00" w:rsidRDefault="006F5C00" w:rsidP="003E7CBF">
      <w:pPr>
        <w:spacing w:after="0" w:line="240" w:lineRule="auto"/>
      </w:pPr>
      <w:r>
        <w:separator/>
      </w:r>
    </w:p>
  </w:endnote>
  <w:endnote w:type="continuationSeparator" w:id="1">
    <w:p w:rsidR="006F5C00" w:rsidRDefault="006F5C00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C00" w:rsidRDefault="006F5C00" w:rsidP="003E7CBF">
      <w:pPr>
        <w:spacing w:after="0" w:line="240" w:lineRule="auto"/>
      </w:pPr>
      <w:r>
        <w:separator/>
      </w:r>
    </w:p>
  </w:footnote>
  <w:footnote w:type="continuationSeparator" w:id="1">
    <w:p w:rsidR="006F5C00" w:rsidRDefault="006F5C00" w:rsidP="003E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34" w:hanging="360"/>
      </w:pPr>
    </w:lvl>
    <w:lvl w:ilvl="2" w:tplc="0419001B">
      <w:start w:val="1"/>
      <w:numFmt w:val="lowerRoman"/>
      <w:lvlText w:val="%3."/>
      <w:lvlJc w:val="right"/>
      <w:pPr>
        <w:ind w:left="4454" w:hanging="180"/>
      </w:pPr>
    </w:lvl>
    <w:lvl w:ilvl="3" w:tplc="0419000F">
      <w:start w:val="1"/>
      <w:numFmt w:val="decimal"/>
      <w:lvlText w:val="%4."/>
      <w:lvlJc w:val="left"/>
      <w:pPr>
        <w:ind w:left="5174" w:hanging="360"/>
      </w:pPr>
    </w:lvl>
    <w:lvl w:ilvl="4" w:tplc="04190019">
      <w:start w:val="1"/>
      <w:numFmt w:val="lowerLetter"/>
      <w:lvlText w:val="%5."/>
      <w:lvlJc w:val="left"/>
      <w:pPr>
        <w:ind w:left="5894" w:hanging="360"/>
      </w:pPr>
    </w:lvl>
    <w:lvl w:ilvl="5" w:tplc="0419001B">
      <w:start w:val="1"/>
      <w:numFmt w:val="lowerRoman"/>
      <w:lvlText w:val="%6."/>
      <w:lvlJc w:val="right"/>
      <w:pPr>
        <w:ind w:left="6614" w:hanging="180"/>
      </w:pPr>
    </w:lvl>
    <w:lvl w:ilvl="6" w:tplc="0419000F">
      <w:start w:val="1"/>
      <w:numFmt w:val="decimal"/>
      <w:lvlText w:val="%7."/>
      <w:lvlJc w:val="left"/>
      <w:pPr>
        <w:ind w:left="7334" w:hanging="360"/>
      </w:pPr>
    </w:lvl>
    <w:lvl w:ilvl="7" w:tplc="04190019">
      <w:start w:val="1"/>
      <w:numFmt w:val="lowerLetter"/>
      <w:lvlText w:val="%8."/>
      <w:lvlJc w:val="left"/>
      <w:pPr>
        <w:ind w:left="8054" w:hanging="360"/>
      </w:pPr>
    </w:lvl>
    <w:lvl w:ilvl="8" w:tplc="0419001B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cs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4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35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9"/>
  </w:num>
  <w:num w:numId="9">
    <w:abstractNumId w:val="27"/>
  </w:num>
  <w:num w:numId="10">
    <w:abstractNumId w:val="40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6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8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7"/>
  </w:num>
  <w:num w:numId="39">
    <w:abstractNumId w:val="1"/>
  </w:num>
  <w:num w:numId="40">
    <w:abstractNumId w:val="13"/>
  </w:num>
  <w:num w:numId="41">
    <w:abstractNumId w:val="10"/>
  </w:num>
  <w:num w:numId="42">
    <w:abstractNumId w:val="17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2787B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43C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FB3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1DBD"/>
    <w:rsid w:val="00253410"/>
    <w:rsid w:val="002546AD"/>
    <w:rsid w:val="002553EB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38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432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07C22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7902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3D6F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E6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222A"/>
    <w:rsid w:val="006833D7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00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0F4B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2862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5F56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3A3D"/>
    <w:rsid w:val="009247BF"/>
    <w:rsid w:val="0092528A"/>
    <w:rsid w:val="00925564"/>
    <w:rsid w:val="00926AFF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0C5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5460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013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14AC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6B9F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98"/>
    <w:rsid w:val="00C77D82"/>
    <w:rsid w:val="00C804EA"/>
    <w:rsid w:val="00C819F7"/>
    <w:rsid w:val="00C81B55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7965"/>
    <w:rsid w:val="00DE1470"/>
    <w:rsid w:val="00DE2384"/>
    <w:rsid w:val="00DE7F25"/>
    <w:rsid w:val="00DF155A"/>
    <w:rsid w:val="00DF256A"/>
    <w:rsid w:val="00DF2A74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4E7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064"/>
    <w:rsid w:val="00EA7184"/>
    <w:rsid w:val="00EA7408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2F5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5084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27B1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8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A740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A7408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/>
      <w:sz w:val="22"/>
      <w:szCs w:val="22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E7CBF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E7CBF"/>
    <w:rPr>
      <w:rFonts w:ascii="Calibri" w:hAnsi="Calibri" w:cs="Calibri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eastAsia="Times New Roman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eastAsia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E7CBF"/>
    <w:rPr>
      <w:rFonts w:ascii="Calibri" w:hAnsi="Calibri" w:cs="Calibri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3E7CBF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3E7CBF"/>
    <w:rPr>
      <w:rFonts w:ascii="Calibri" w:hAnsi="Calibri" w:cs="Calibri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3E7CBF"/>
    <w:rPr>
      <w:b/>
      <w:bCs/>
    </w:rPr>
  </w:style>
  <w:style w:type="paragraph" w:styleId="af4">
    <w:name w:val="Revision"/>
    <w:hidden/>
    <w:uiPriority w:val="99"/>
    <w:semiHidden/>
    <w:rsid w:val="003E7CBF"/>
    <w:rPr>
      <w:sz w:val="28"/>
      <w:szCs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Times New Roman" w:hAnsi="Arial"/>
      <w:sz w:val="22"/>
      <w:szCs w:val="22"/>
      <w:lang w:eastAsia="ru-RU" w:bidi="ar-SA"/>
    </w:rPr>
  </w:style>
  <w:style w:type="table" w:customStyle="1" w:styleId="1">
    <w:name w:val="Сетка таблицы1"/>
    <w:uiPriority w:val="99"/>
    <w:rsid w:val="003E7CB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99"/>
    <w:qFormat/>
    <w:rsid w:val="003E7CBF"/>
    <w:rPr>
      <w:rFonts w:ascii="Times New Roman" w:eastAsia="Times New Roman" w:hAnsi="Times New Roman"/>
      <w:sz w:val="24"/>
      <w:szCs w:val="24"/>
    </w:rPr>
  </w:style>
  <w:style w:type="table" w:customStyle="1" w:styleId="21">
    <w:name w:val="Сетка таблицы2"/>
    <w:uiPriority w:val="99"/>
    <w:rsid w:val="003E7CB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semiHidden/>
    <w:rsid w:val="003E7CBF"/>
    <w:rPr>
      <w:vertAlign w:val="superscript"/>
    </w:rPr>
  </w:style>
  <w:style w:type="paragraph" w:customStyle="1" w:styleId="10">
    <w:name w:val="Текст сноски1"/>
    <w:basedOn w:val="a"/>
    <w:next w:val="af9"/>
    <w:link w:val="11"/>
    <w:uiPriority w:val="99"/>
    <w:semiHidden/>
    <w:rsid w:val="003E7CBF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10"/>
    <w:uiPriority w:val="99"/>
    <w:semiHidden/>
    <w:locked/>
    <w:rsid w:val="003E7C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uiPriority w:val="99"/>
    <w:rsid w:val="003E7CBF"/>
    <w:rPr>
      <w:rFonts w:ascii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rsid w:val="003E7CB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locked/>
    <w:rsid w:val="003E7CBF"/>
    <w:rPr>
      <w:rFonts w:ascii="Times New Roman" w:eastAsia="Times New Roman" w:hAnsi="Times New Roman" w:cs="Times New Roman"/>
      <w:sz w:val="20"/>
      <w:szCs w:val="20"/>
    </w:rPr>
  </w:style>
  <w:style w:type="table" w:customStyle="1" w:styleId="310">
    <w:name w:val="Сетка таблицы31"/>
    <w:uiPriority w:val="99"/>
    <w:rsid w:val="003E7CBF"/>
    <w:rPr>
      <w:rFonts w:ascii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3E7CBF"/>
    <w:rPr>
      <w:rFonts w:ascii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923A3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55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AE180D84527AEA7445141119611668A31D98366140AF2B7A7A55F560CFI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kortkerosskiy.mydocuments1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11557</Words>
  <Characters>65877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Администрация                                     муниципального образования                       сельского поселения «Нившера» (Администрация сельского поселения «Нившера»)</vt:lpstr>
    </vt:vector>
  </TitlesOfParts>
  <Company>SamForum.ws</Company>
  <LinksUpToDate>false</LinksUpToDate>
  <CharactersWithSpaces>77280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Администрация                                     муниципального образования                       сельского поселения «Нившера» (Администрация сельского поселения «Нившера»)</dc:title>
  <dc:subject/>
  <dc:creator>Пискова Ольга Сергеевна</dc:creator>
  <cp:keywords/>
  <dc:description/>
  <cp:lastModifiedBy>Samlab</cp:lastModifiedBy>
  <cp:revision>2</cp:revision>
  <cp:lastPrinted>2015-12-28T10:13:00Z</cp:lastPrinted>
  <dcterms:created xsi:type="dcterms:W3CDTF">2017-06-02T12:57:00Z</dcterms:created>
  <dcterms:modified xsi:type="dcterms:W3CDTF">2017-06-02T12:57:00Z</dcterms:modified>
</cp:coreProperties>
</file>