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7115BA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Одыб</w:t>
            </w:r>
            <w:proofErr w:type="spellEnd"/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7115BA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Одыб</w:t>
            </w:r>
            <w:proofErr w:type="spellEnd"/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7115BA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«Нившера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</w:t>
            </w:r>
            <w:r w:rsidR="00711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сельского поселения «Нившера</w:t>
            </w: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FB4D8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</w:p>
        </w:tc>
      </w:tr>
      <w:tr w:rsidR="00FB4D8B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FB4D8B" w:rsidP="004B254C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77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146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2021 года        </w:t>
            </w:r>
          </w:p>
        </w:tc>
        <w:tc>
          <w:tcPr>
            <w:tcW w:w="4732" w:type="dxa"/>
            <w:gridSpan w:val="2"/>
            <w:vAlign w:val="center"/>
          </w:tcPr>
          <w:p w:rsidR="00FB4D8B" w:rsidRPr="00FB4D8B" w:rsidRDefault="00FB4D8B" w:rsidP="004B254C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№</w:t>
            </w:r>
            <w:r w:rsidR="00146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118-4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</w:t>
            </w:r>
            <w:r w:rsidR="007115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орткеросский район, с. Нившера</w:t>
            </w: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B46B1" w:rsidRDefault="00653080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</w:p>
    <w:p w:rsidR="00B737F4" w:rsidRPr="005D0AC1" w:rsidRDefault="007115BA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сельского поселения «Нившера</w:t>
      </w:r>
      <w:r w:rsidR="00653080"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» </w:t>
      </w:r>
      <w:bookmarkStart w:id="0" w:name="_GoBack"/>
      <w:bookmarkEnd w:id="0"/>
    </w:p>
    <w:p w:rsidR="008147F9" w:rsidRPr="008147F9" w:rsidRDefault="008147F9" w:rsidP="00DB79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Default="00653080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</w:t>
      </w:r>
      <w:r w:rsidR="007115BA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сельского поселения «Нившера</w:t>
      </w: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</w:t>
      </w:r>
      <w:r w:rsidR="007115BA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сельского поселения «Нившера</w:t>
      </w: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12174"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12174" w:rsidRPr="008147F9" w:rsidRDefault="00D12174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прилагаемое Положение о муниципальном контроле в сфере благоустройства на территории сельского поселения </w:t>
      </w:r>
      <w:r w:rsidR="007115BA">
        <w:rPr>
          <w:rFonts w:ascii="Times New Roman" w:eastAsia="Times New Roman" w:hAnsi="Times New Roman" w:cs="Times New Roman"/>
          <w:sz w:val="28"/>
          <w:szCs w:val="20"/>
          <w:lang w:eastAsia="ru-RU"/>
        </w:rPr>
        <w:t>«Нившера</w:t>
      </w: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</w:t>
      </w:r>
      <w:r w:rsidR="007115BA">
        <w:rPr>
          <w:rFonts w:ascii="Times New Roman" w:eastAsia="Times New Roman" w:hAnsi="Times New Roman" w:cs="Times New Roman"/>
          <w:sz w:val="28"/>
          <w:szCs w:val="20"/>
          <w:lang w:eastAsia="ru-RU"/>
        </w:rPr>
        <w:t>ории сельского поселения «Нившера</w:t>
      </w: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». </w:t>
      </w:r>
    </w:p>
    <w:p w:rsidR="00AD3C9F" w:rsidRPr="00857DDA" w:rsidRDefault="00643C46" w:rsidP="00DB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Положения раздела 5 Положения о муниципальном контроле в сфере благоустройства на территори</w:t>
      </w:r>
      <w:r w:rsidR="007115BA">
        <w:rPr>
          <w:rFonts w:ascii="Times New Roman" w:eastAsia="Times New Roman" w:hAnsi="Times New Roman" w:cs="Times New Roman"/>
          <w:sz w:val="28"/>
          <w:szCs w:val="20"/>
          <w:lang w:eastAsia="ru-RU"/>
        </w:rPr>
        <w:t>и сельского поселения «Нившера</w:t>
      </w: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>» вступают в силу с 1 марта 2022 года.</w:t>
      </w:r>
    </w:p>
    <w:p w:rsidR="00AD3C9F" w:rsidRDefault="00AD3C9F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D6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D6" w:rsidRPr="00AD3C9F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F17" w:rsidRDefault="008A7F17" w:rsidP="00DB793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711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сельского поселения «</w:t>
      </w:r>
      <w:proofErr w:type="gramStart"/>
      <w:r w:rsidR="00711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Нившера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11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spellStart"/>
      <w:r w:rsidR="00711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Н.С.Изъюрова</w:t>
      </w:r>
      <w:proofErr w:type="spellEnd"/>
    </w:p>
    <w:p w:rsidR="00E91EAE" w:rsidRDefault="00E91EAE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A8C" w:rsidRDefault="007F3A8C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C46" w:rsidRPr="00643C46" w:rsidRDefault="00643C46" w:rsidP="00FE1ED6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643C46" w:rsidRPr="00643C46" w:rsidRDefault="00643C46" w:rsidP="00FE1ED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Совет</w:t>
      </w:r>
      <w:r w:rsidR="0071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сельского поселения «Нившера</w:t>
      </w:r>
      <w:r w:rsidRPr="0064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643C46" w:rsidRPr="00643C46" w:rsidRDefault="00643C46" w:rsidP="00FE1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77B08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</w:t>
      </w:r>
      <w:r w:rsidRPr="0064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№ </w:t>
      </w:r>
      <w:r w:rsidR="00277B08" w:rsidRPr="00277B08">
        <w:rPr>
          <w:rFonts w:ascii="Times New Roman" w:eastAsia="Times New Roman" w:hAnsi="Times New Roman" w:cs="Times New Roman"/>
          <w:sz w:val="24"/>
          <w:szCs w:val="24"/>
          <w:lang w:eastAsia="ru-RU"/>
        </w:rPr>
        <w:t>118-4</w:t>
      </w:r>
    </w:p>
    <w:p w:rsidR="00643C46" w:rsidRPr="00643C46" w:rsidRDefault="00643C46" w:rsidP="00DB793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643C46" w:rsidRPr="00643C46" w:rsidRDefault="00643C46" w:rsidP="00DB793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643C46" w:rsidRPr="00643C46" w:rsidRDefault="00643C46" w:rsidP="00DB793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643C46" w:rsidRPr="00643C46" w:rsidRDefault="00643C46" w:rsidP="00DB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643C46" w:rsidRPr="00643C46" w:rsidRDefault="00643C46" w:rsidP="00DB79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муниципальном контроле в сфере благоустройства на территори</w:t>
      </w:r>
      <w:r w:rsidR="00711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сельского поселения «Нившера</w:t>
      </w: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643C46" w:rsidRPr="00643C46" w:rsidRDefault="00643C46" w:rsidP="00DB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1. Общие положения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1.1. Настоящее Положение устанавливает порядок осуществления муниципального контроля в сфере благоустройства на территори</w:t>
      </w:r>
      <w:r w:rsidR="007115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сельского поселения «Нившера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(далее – контроль в сфере благоустройства).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Правил благоустройства территории </w:t>
      </w:r>
      <w:r w:rsidR="007115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сельского поселения «Нившера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(далее – Правила благоустройства)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643C46" w:rsidRPr="00643C46" w:rsidRDefault="00643C46" w:rsidP="00DB79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Контроль в сфере благоустройства осуществляется администрацией с</w:t>
      </w:r>
      <w:r w:rsidR="0071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поселения «Нившера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администрация).</w:t>
      </w:r>
    </w:p>
    <w:p w:rsidR="00643C46" w:rsidRPr="00643C46" w:rsidRDefault="00643C46" w:rsidP="00DB79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Должностными лицами администрации, уполномоченными осуществлять контрол</w:t>
      </w:r>
      <w:r w:rsidR="00FE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сфере благоустройства, являе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FE1ED6" w:rsidRPr="00FE1E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643C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также – должностные лица, уполномоченные осуществлять контроль)</w:t>
      </w:r>
      <w:r w:rsidRPr="0064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643C46" w:rsidRPr="00643C46" w:rsidRDefault="00643C46" w:rsidP="00DB79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закона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закона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1" w:name="Par61"/>
      <w:bookmarkEnd w:id="1"/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1.6. Администрация осуществляет контроль за соблюдением Правил благоустройства, включающих: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обязательные требования по содержанию прилегающих территорий;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Республики Коми и Правилами благоустройства;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 недопустимости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транспортных средств на газоне или иной </w:t>
      </w:r>
      <w:r w:rsidR="008A1AA2"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озеленённой,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обязательные требования по уборке территори</w:t>
      </w:r>
      <w:r w:rsidR="0071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сельского поселения «Нившера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зимний период, включая контроль проведения мероприятий по очистке от снега, наледи и сосулек кровель зданий, сооружений; 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обязательные требования по уборке территори</w:t>
      </w:r>
      <w:r w:rsidR="0071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сельского поселения «Нившера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летний период, включая обязательные требования по </w:t>
      </w:r>
      <w:r w:rsidRPr="00643C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дополнительные обязательные требования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пожарной безопасности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6)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требования по </w:t>
      </w:r>
      <w:r w:rsidRPr="00643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643C46" w:rsidRPr="00643C46" w:rsidRDefault="00C779CB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43C46"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обязательные требования по</w:t>
      </w:r>
      <w:r w:rsidR="00643C46" w:rsidRPr="00643C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643C46" w:rsidRPr="00643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выгулу животных</w:t>
      </w:r>
      <w:r w:rsidR="00643C46"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требования о недопустимости </w:t>
      </w:r>
      <w:r w:rsidR="00643C46" w:rsidRPr="00643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дворовые территории;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детские и спортивные площадки;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площадки для выгула животных;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парковки (парковочные места);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парки, скверы, иные зеленые зоны;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технические и санитарно-защитные зоны;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1.8. При осуществлении контроля в сфере благоустройства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система оценки и управления рисками не применяется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2. Профилактика рисков причинения вреда (ущерба) охраняемым законом ценностям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руководителя</w:t>
      </w:r>
      <w:r w:rsidR="005A15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сельского поселения «Нившера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для принятия решения о проведении контрольных мероприятий.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объявление предостережений;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консультирование;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профилактический визит.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доступ к специальному разделу должен осуществляться с главной (основной) страницы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сайта администрации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средствах массовой информации,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частью 3 статьи 46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Администрация также вправе информировать население с</w:t>
      </w:r>
      <w:r w:rsidR="005A15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ельского поселения «Нившера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на собраниях и конференциях граждан об обязательных требованиях, предъявляемых к объектам контроля.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64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Предостережение о недопустимости нарушения обязательных требований и предложение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принять меры по обеспечению соблюдения обязательных требований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признаках нарушений обязательных требований 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5A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сельского поселения «Нившера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43C46" w:rsidRPr="00643C46" w:rsidRDefault="00643C46" w:rsidP="00C77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приказом Министерства экономического развития Российской Федерации от 31.03.2021 № 151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 типовых формах документов, используемых контрольным (надзорным) органом»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проведения профилактических мероприятий, контрольных мероприятий и не должно превышать 15 минут.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Личный прием граждан проводится главой (заместителем 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руководителя</w:t>
      </w:r>
      <w:r w:rsidR="005A15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сельского поселения «Нившера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руководителя</w:t>
      </w:r>
      <w:r w:rsidR="005A15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сельского поселения «Нившера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или должностным лицом, уполномоченным осуществлять контроль.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3. Осуществление контрольных мероприятий и контрольных действий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технических средств фиксации правонарушений, имеющих функции фото- и киносъемки, видеозаписи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3.7. Контрольные мероприятия, проводимые без взаимодействия с контролируемыми 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лицами, проводятся </w:t>
      </w:r>
      <w:proofErr w:type="gramStart"/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должностными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лицами</w:t>
      </w:r>
      <w:proofErr w:type="gramEnd"/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уполномоченными осуществлять контроль, на основании задания главы (заместителя 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руководителя</w:t>
      </w:r>
      <w:r w:rsidR="00D0580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сельского поселения «Нившера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Pr="0064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,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Федеральным </w:t>
      </w: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законом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3.8. Контрольные мероприятия в отношении граждан, юридических лиц и индивидуальных предпринимателей п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роводятся должностными лицами,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уполномоченными осуществлять контроль, в соответствии с Федеральным </w:t>
      </w: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законом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распоряжением Правительства Российской Федерации от 19.04.2016 № 724-р перечнем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3.10.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lastRenderedPageBreak/>
        <w:t>администрацию (но не более чем на 20 дней), относится соблюдение одновременно следующих условий: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отсутствие контролируемого лица либо его представителя не препятствует оценке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лицом, уполномоченным осуществлять контроль в сфере благоустройства,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отсутствие признаков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имеются уважительные причины для отсутствия контролируемого лица (болезнь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контролируемого лица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командировка и т.п.) при проведении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контрольного мероприятия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Срок проведения выездной проверки не может превышать 10 рабочих дней. 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частью 2 статьи 90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иной порядок оформления акта не установлен Правительством Российской Федерации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Единый портал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lastRenderedPageBreak/>
        <w:t>либо если оно не завершило прохождение процедуры регистрации в единой системе идентификации и аутентификации).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2" w:name="Par318"/>
      <w:bookmarkEnd w:id="2"/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3) при выявлении в ходе контрольного мероприятия признаков преступления или административного правонарушения направить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Республики Коми, органами местного самоуправления, правоохранительными органами, организациями и гражданами.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4B254C" w:rsidRDefault="004B254C" w:rsidP="004B254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4B254C" w:rsidRPr="004B254C" w:rsidRDefault="002A291E" w:rsidP="004B254C">
      <w:pPr>
        <w:pStyle w:val="rmcgloyx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</w:t>
      </w:r>
      <w:r w:rsidR="004B254C" w:rsidRPr="004B254C">
        <w:rPr>
          <w:color w:val="262626"/>
          <w:sz w:val="28"/>
          <w:szCs w:val="28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4B254C" w:rsidRPr="004B254C" w:rsidRDefault="002A291E" w:rsidP="004B254C">
      <w:pPr>
        <w:pStyle w:val="rmcgloyx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</w:t>
      </w:r>
      <w:r w:rsidR="004B254C" w:rsidRPr="004B254C">
        <w:rPr>
          <w:color w:val="262626"/>
          <w:sz w:val="28"/>
          <w:szCs w:val="28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</w:t>
      </w:r>
      <w:r>
        <w:rPr>
          <w:color w:val="262626"/>
          <w:sz w:val="28"/>
          <w:szCs w:val="28"/>
        </w:rPr>
        <w:t>.</w:t>
      </w:r>
    </w:p>
    <w:p w:rsidR="004B254C" w:rsidRPr="00643C46" w:rsidRDefault="004B254C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43C46" w:rsidRPr="00643C46" w:rsidRDefault="00643C46" w:rsidP="004B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5. Ключевые показатели контроля в сфере благоустройства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и их целевые значения</w:t>
      </w:r>
    </w:p>
    <w:p w:rsidR="00643C46" w:rsidRPr="00643C46" w:rsidRDefault="00643C46" w:rsidP="00DB7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643C46" w:rsidRPr="00643C46" w:rsidRDefault="00643C46" w:rsidP="00DB79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 Совето</w:t>
      </w:r>
      <w:r w:rsidR="00070D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 сельского поселения «Нившера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».</w:t>
      </w:r>
    </w:p>
    <w:p w:rsidR="00E91EAE" w:rsidRPr="00D51DF9" w:rsidRDefault="00E91EAE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91EAE" w:rsidRPr="00D51DF9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B8"/>
    <w:rsid w:val="00006CCE"/>
    <w:rsid w:val="00031C7B"/>
    <w:rsid w:val="00070D42"/>
    <w:rsid w:val="000A222E"/>
    <w:rsid w:val="001024A6"/>
    <w:rsid w:val="0014657A"/>
    <w:rsid w:val="00165D9A"/>
    <w:rsid w:val="001B2AE0"/>
    <w:rsid w:val="001C38F1"/>
    <w:rsid w:val="001D1ADF"/>
    <w:rsid w:val="00277B08"/>
    <w:rsid w:val="002929E2"/>
    <w:rsid w:val="002A291E"/>
    <w:rsid w:val="002B196B"/>
    <w:rsid w:val="002C43D8"/>
    <w:rsid w:val="002D1A0B"/>
    <w:rsid w:val="00393951"/>
    <w:rsid w:val="003E4795"/>
    <w:rsid w:val="004170E6"/>
    <w:rsid w:val="00490AB7"/>
    <w:rsid w:val="004A3419"/>
    <w:rsid w:val="004B254C"/>
    <w:rsid w:val="005A1571"/>
    <w:rsid w:val="00643C46"/>
    <w:rsid w:val="00653080"/>
    <w:rsid w:val="0068408C"/>
    <w:rsid w:val="006950D6"/>
    <w:rsid w:val="00697BB3"/>
    <w:rsid w:val="006E7717"/>
    <w:rsid w:val="007115BA"/>
    <w:rsid w:val="007250F4"/>
    <w:rsid w:val="007D1A2E"/>
    <w:rsid w:val="007E3555"/>
    <w:rsid w:val="007F3A8C"/>
    <w:rsid w:val="008147F9"/>
    <w:rsid w:val="00822329"/>
    <w:rsid w:val="00856699"/>
    <w:rsid w:val="00857DDA"/>
    <w:rsid w:val="00877032"/>
    <w:rsid w:val="0088761F"/>
    <w:rsid w:val="008A1AA2"/>
    <w:rsid w:val="008A7F17"/>
    <w:rsid w:val="008F63C9"/>
    <w:rsid w:val="00950A55"/>
    <w:rsid w:val="009C7980"/>
    <w:rsid w:val="00A2251F"/>
    <w:rsid w:val="00AD3C9F"/>
    <w:rsid w:val="00B30096"/>
    <w:rsid w:val="00B714CC"/>
    <w:rsid w:val="00B737F4"/>
    <w:rsid w:val="00C34E7A"/>
    <w:rsid w:val="00C779CB"/>
    <w:rsid w:val="00C84488"/>
    <w:rsid w:val="00CA0EB8"/>
    <w:rsid w:val="00CA4BBA"/>
    <w:rsid w:val="00CA6BA9"/>
    <w:rsid w:val="00D05802"/>
    <w:rsid w:val="00D12174"/>
    <w:rsid w:val="00D51DF9"/>
    <w:rsid w:val="00DB46B1"/>
    <w:rsid w:val="00DB7930"/>
    <w:rsid w:val="00DC3B6D"/>
    <w:rsid w:val="00DE6BE4"/>
    <w:rsid w:val="00DF5FDF"/>
    <w:rsid w:val="00E179E3"/>
    <w:rsid w:val="00E379F4"/>
    <w:rsid w:val="00E91EAE"/>
    <w:rsid w:val="00E962AB"/>
    <w:rsid w:val="00E96FE1"/>
    <w:rsid w:val="00FB4D8B"/>
    <w:rsid w:val="00FE1ED6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gloyx">
    <w:name w:val="rmcgloyx"/>
    <w:basedOn w:val="a"/>
    <w:rsid w:val="004B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5328</Words>
  <Characters>30374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я</cp:lastModifiedBy>
  <cp:revision>10</cp:revision>
  <cp:lastPrinted>2019-12-23T12:51:00Z</cp:lastPrinted>
  <dcterms:created xsi:type="dcterms:W3CDTF">2021-11-15T06:57:00Z</dcterms:created>
  <dcterms:modified xsi:type="dcterms:W3CDTF">2021-11-18T11:51:00Z</dcterms:modified>
</cp:coreProperties>
</file>